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u w:val="single"/>
          <w:rtl w:val="0"/>
        </w:rPr>
        <w:t xml:space="preserve">Citizenship and Charity Overview 2025/2026</w:t>
      </w:r>
    </w:p>
    <w:p w:rsidR="00000000" w:rsidDel="00000000" w:rsidP="00000000" w:rsidRDefault="00000000" w:rsidRPr="00000000" w14:paraId="00000002">
      <w:pPr>
        <w:jc w:val="center"/>
        <w:rPr>
          <w:rFonts w:ascii="Century Gothic" w:cs="Century Gothic" w:eastAsia="Century Gothic" w:hAnsi="Century Gothic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u w:val="single"/>
          <w:rtl w:val="0"/>
        </w:rPr>
        <w:t xml:space="preserve">Class Charities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As part of our Personal Development strategy, each class will adopt a charity to support throughout the year. This is a meaningful way for pupils to develop empathy, be agents of change globally and a sense of active citizenship.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Each key stage will focus on a different level of impact - local, national, or global.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Century Gothic" w:cs="Century Gothic" w:eastAsia="Century Gothic" w:hAnsi="Century Gothic"/>
          <w:b w:val="1"/>
          <w:bCs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This work links directly to our core values, Be Statements and curriculum themes: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240" w:lineRule="auto"/>
        <w:ind w:left="720" w:hanging="360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Safeguarding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 – understanding how people and communities stay safe, and how we can help protect others.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Rule="auto"/>
        <w:ind w:left="720" w:hanging="360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Sustainability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 – learning how to care for our environment and make positive, lasting change.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Rule="auto"/>
        <w:ind w:left="720" w:hanging="360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Digital Citizenship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 – promoting safe, respectful and responsible use of technology.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40" w:before="0" w:lineRule="auto"/>
        <w:ind w:left="720" w:hanging="360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Character &amp; Citizenship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 – developing empathy, responsibility, teamwork, and social awareness.</w:t>
      </w:r>
    </w:p>
    <w:p w:rsidR="00000000" w:rsidDel="00000000" w:rsidP="00000000" w:rsidRDefault="00000000" w:rsidRPr="00000000" w14:paraId="0000000A">
      <w:pPr>
        <w:spacing w:after="240" w:before="240" w:lineRule="auto"/>
        <w:ind w:left="0" w:firstLine="0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Please see guidance / flowchart on class charities to support class teachers in their preparation. </w:t>
      </w:r>
      <w:hyperlink r:id="rId7">
        <w:r w:rsidDel="00000000" w:rsidR="00000000" w:rsidRPr="00000000">
          <w:rPr>
            <w:rFonts w:ascii="Century Gothic" w:cs="Century Gothic" w:eastAsia="Century Gothic" w:hAnsi="Century Gothic"/>
            <w:color w:val="0000ee"/>
            <w:sz w:val="20"/>
            <w:szCs w:val="20"/>
            <w:u w:val="single"/>
            <w:rtl w:val="0"/>
          </w:rPr>
          <w:t xml:space="preserve">Class Charities Guidance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="240" w:lineRule="auto"/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</w:rPr>
      </w:pPr>
      <w:bookmarkStart w:colFirst="0" w:colLast="0" w:name="_heading=h.okiarq9rihiq" w:id="0"/>
      <w:bookmarkEnd w:id="0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  <w:rtl w:val="0"/>
        </w:rPr>
        <w:t xml:space="preserve">EYFS &amp; KS1 – Local Charities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="240" w:lineRule="auto"/>
        <w:rPr>
          <w:rFonts w:ascii="Century Gothic" w:cs="Century Gothic" w:eastAsia="Century Gothic" w:hAnsi="Century Gothic"/>
          <w:sz w:val="20"/>
          <w:szCs w:val="20"/>
        </w:rPr>
      </w:pPr>
      <w:bookmarkStart w:colFirst="0" w:colLast="0" w:name="_heading=h.uuwdfulgf9v1" w:id="1"/>
      <w:bookmarkEnd w:id="1"/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At this stage, children begin by looking inward at their immediate community.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="240" w:lineRule="auto"/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</w:rPr>
      </w:pPr>
      <w:bookmarkStart w:colFirst="0" w:colLast="0" w:name="_heading=h.y3yuqygk7bci" w:id="2"/>
      <w:bookmarkEnd w:id="2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  <w:rtl w:val="0"/>
        </w:rPr>
        <w:t xml:space="preserve">LKS2 – National Charities</w:t>
      </w:r>
    </w:p>
    <w:p w:rsidR="00000000" w:rsidDel="00000000" w:rsidP="00000000" w:rsidRDefault="00000000" w:rsidRPr="00000000" w14:paraId="0000000E">
      <w:pPr>
        <w:spacing w:after="240" w:before="24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As pupils grow, they begin to see themselves as part of a wider society. In Lower Key Stage 2, the focus shifts to national charities.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="240" w:lineRule="auto"/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</w:rPr>
      </w:pPr>
      <w:bookmarkStart w:colFirst="0" w:colLast="0" w:name="_heading=h.ezbxjb9ap7th" w:id="3"/>
      <w:bookmarkEnd w:id="3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0"/>
          <w:szCs w:val="20"/>
          <w:u w:val="single"/>
          <w:rtl w:val="0"/>
        </w:rPr>
        <w:t xml:space="preserve">UKS2 – Global Charities</w:t>
      </w:r>
    </w:p>
    <w:p w:rsidR="00000000" w:rsidDel="00000000" w:rsidP="00000000" w:rsidRDefault="00000000" w:rsidRPr="00000000" w14:paraId="00000010">
      <w:pPr>
        <w:spacing w:after="240" w:before="24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In Upper Key Stage 2, pupils are encouraged to look outward at global issues, thinking critically about the wider world and their role within it.</w:t>
      </w:r>
    </w:p>
    <w:p w:rsidR="00000000" w:rsidDel="00000000" w:rsidP="00000000" w:rsidRDefault="00000000" w:rsidRPr="00000000" w14:paraId="00000011">
      <w:pPr>
        <w:spacing w:after="240" w:before="24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5.0" w:type="dxa"/>
        <w:jc w:val="left"/>
        <w:tblInd w:w="-5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45"/>
        <w:gridCol w:w="3345"/>
        <w:gridCol w:w="3345"/>
        <w:tblGridChange w:id="0">
          <w:tblGrid>
            <w:gridCol w:w="3345"/>
            <w:gridCol w:w="3345"/>
            <w:gridCol w:w="334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3"/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shd w:fill="6fa8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Charity Overview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EYFS / KS1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Local Charities </w:t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Awareness Days / Charities 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Dates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Links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Arrowe Park Hospital - Neonatal Unit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Christmas Appeal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Forum Housing Association 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World Wildlife Day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RSPCA Wirral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ind w:left="0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5th March  2026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December 2025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3rd March 2026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Curious and Amazed: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Highlights the importance of protecting wildlife and natural habitats.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Be Still /Thoughtful: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 Encourages kindness and empathy within the school and local community.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Kind: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Supporting people and young babies in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Be Still and Thoughtful: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 Promotes a safe and inclusive environment for all pupils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Changemakers: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 Highlights local inequalities in food access and nutrition.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Other suggested charities: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Friends of Princes Park (or another local charity to schools)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Go Yellow Day – Zoë’s Place Baby Hospice 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Black History Month – Mandela</w:t>
            </w:r>
          </w:p>
        </w:tc>
      </w:tr>
    </w:tbl>
    <w:p w:rsidR="00000000" w:rsidDel="00000000" w:rsidP="00000000" w:rsidRDefault="00000000" w:rsidRPr="00000000" w14:paraId="00000054">
      <w:pPr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35.0" w:type="dxa"/>
        <w:jc w:val="left"/>
        <w:tblInd w:w="-5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45"/>
        <w:gridCol w:w="3360"/>
        <w:gridCol w:w="3330"/>
        <w:tblGridChange w:id="0">
          <w:tblGrid>
            <w:gridCol w:w="3345"/>
            <w:gridCol w:w="3360"/>
            <w:gridCol w:w="333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3"/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shd w:fill="6fa8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Charity Overview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LKS2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National Charities </w:t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Awareness Days / Charities 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Dates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Links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3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4 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Drowning Prevention Week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Lifeboats New Brighton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22nd April 2026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13-20 June 2026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Changemakers: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Encourages recycling and sustainable living practices.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Curious and Amazed: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Highlights the importance of protecting wildlife and natural habitats.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Safe / Be Aspirational: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Aspire to help others while understanding how to keep themselves and others safe.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Be Still /Thoughtful: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 Encourages kindness and empathy within the school and local community.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Other suggested charities: 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Neurodiversity Week – ADHD Foundation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NSPCC Number Day – NSPCC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Anti-Bullying Week – Anti-Bullying Alliance (ABA) | Kidscape | Bullies Out</w:t>
            </w:r>
          </w:p>
        </w:tc>
      </w:tr>
    </w:tbl>
    <w:p w:rsidR="00000000" w:rsidDel="00000000" w:rsidP="00000000" w:rsidRDefault="00000000" w:rsidRPr="00000000" w14:paraId="00000081">
      <w:pPr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35.0" w:type="dxa"/>
        <w:jc w:val="left"/>
        <w:tblInd w:w="-5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45"/>
        <w:gridCol w:w="3345"/>
        <w:gridCol w:w="3345"/>
        <w:tblGridChange w:id="0">
          <w:tblGrid>
            <w:gridCol w:w="3345"/>
            <w:gridCol w:w="3345"/>
            <w:gridCol w:w="334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3"/>
            <w:shd w:fill="6fa8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shd w:fill="6fa8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Charity Overview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UKS2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Global Charities </w:t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Awareness Days / Charities 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Dates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Links</w:t>
            </w:r>
          </w:p>
        </w:tc>
      </w:tr>
      <w:tr>
        <w:trPr>
          <w:cantSplit w:val="0"/>
          <w:trHeight w:val="4389.66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World Cancer Day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Macmillan Cancer Support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6 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Mind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4th February 2026</w:t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9-15th February 2026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Kind / Be Safe: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Raises awareness about mental health and wellbeing.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Be Still /Thoughtful: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  <w:rtl w:val="0"/>
              </w:rPr>
              <w:t xml:space="preserve"> Encourages kindness and empathy within the school and local community.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Be Kind: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Supporting people in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Other suggested charities: 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World Health Organisation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Fairtrade Fortnight – Fairtrade Foundation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Christmas Jumper Day - Save the Children 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World Mental Health Day – World Health Organisation </w:t>
            </w:r>
          </w:p>
        </w:tc>
      </w:tr>
    </w:tbl>
    <w:p w:rsidR="00000000" w:rsidDel="00000000" w:rsidP="00000000" w:rsidRDefault="00000000" w:rsidRPr="00000000" w14:paraId="000000AC">
      <w:pPr>
        <w:jc w:val="left"/>
        <w:rPr>
          <w:rFonts w:ascii="Century Gothic" w:cs="Century Gothic" w:eastAsia="Century Gothic" w:hAnsi="Century Gothic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jc w:val="left"/>
        <w:rPr>
          <w:rFonts w:ascii="Century Gothic" w:cs="Century Gothic" w:eastAsia="Century Gothic" w:hAnsi="Century Gothic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left"/>
        <w:rPr>
          <w:rFonts w:ascii="Century Gothic" w:cs="Century Gothic" w:eastAsia="Century Gothic" w:hAnsi="Century Gothic"/>
          <w:b w:val="1"/>
          <w:bCs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rtl w:val="0"/>
        </w:rPr>
        <w:t xml:space="preserve">Please plot the class charities once classes have chosen them across the half-terms.</w:t>
      </w:r>
    </w:p>
    <w:tbl>
      <w:tblPr>
        <w:tblStyle w:val="Table4"/>
        <w:tblW w:w="976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55"/>
        <w:gridCol w:w="1680"/>
        <w:gridCol w:w="1695"/>
        <w:gridCol w:w="1620"/>
        <w:gridCol w:w="1695"/>
        <w:gridCol w:w="1620"/>
        <w:tblGridChange w:id="0">
          <w:tblGrid>
            <w:gridCol w:w="1455"/>
            <w:gridCol w:w="1680"/>
            <w:gridCol w:w="1695"/>
            <w:gridCol w:w="1620"/>
            <w:gridCol w:w="1695"/>
            <w:gridCol w:w="1620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Aut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Aut 2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Spr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Spr 2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Sum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Sum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72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jc w:val="center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jc w:val="center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0"/>
          <w:szCs w:val="20"/>
          <w:u w:val="single"/>
          <w:rtl w:val="0"/>
        </w:rPr>
        <w:t xml:space="preserve">Citizenship: Working with the Community </w:t>
        <w:br w:type="textWrapping"/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We want to ensure our school is a central community hub and that all children see their role within the different communities they belong to. </w:t>
        <w:br w:type="textWrapping"/>
        <w:t xml:space="preserve">Each term, every year group will take part in a community link project. This will be planned by the year group teachers and shared on the school blog page. </w:t>
      </w:r>
    </w:p>
    <w:p w:rsidR="00000000" w:rsidDel="00000000" w:rsidP="00000000" w:rsidRDefault="00000000" w:rsidRPr="00000000" w14:paraId="000000BD">
      <w:pPr>
        <w:jc w:val="center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jc w:val="center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rtl w:val="0"/>
        </w:rPr>
        <w:t xml:space="preserve">These may be adapted to fit the context and demographics of each individual school.</w:t>
      </w:r>
    </w:p>
    <w:tbl>
      <w:tblPr>
        <w:tblStyle w:val="Table5"/>
        <w:tblW w:w="976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55"/>
        <w:gridCol w:w="1680"/>
        <w:gridCol w:w="1695"/>
        <w:gridCol w:w="1620"/>
        <w:gridCol w:w="1695"/>
        <w:gridCol w:w="1620"/>
        <w:tblGridChange w:id="0">
          <w:tblGrid>
            <w:gridCol w:w="1455"/>
            <w:gridCol w:w="1680"/>
            <w:gridCol w:w="1695"/>
            <w:gridCol w:w="1620"/>
            <w:gridCol w:w="1695"/>
            <w:gridCol w:w="1620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Aut 1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Our community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Helping Others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Spr 1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Digital Citizens 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Spr 2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Global Citizens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Sum 1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Active Participation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Protecting our planet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EYFS/Y1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– Explore and celebrate a culture different from their own (Diwali)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Whole school-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food bank donations Harvest</w:t>
              <w:br w:type="textWrapping"/>
              <w:br w:type="textWrapping"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Choir -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Sing to the elderly in a nursing home 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Year 1 -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Christmas appeal for Forum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EY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Learn and display a class "Be Safe Online" poster</w:t>
              <w:br w:type="textWrapping"/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Y2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Take part in a Safer Internet Day role-play</w:t>
              <w:br w:type="textWrapping"/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Y4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Create short videos about respectful online behaviour</w:t>
              <w:br w:type="textWrapping"/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Y6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Run a Digital Safety Q&amp;A with younger year groups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Explore and celebrate a culture different from their own</w:t>
              <w:br w:type="textWrapping"/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Y3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Raise awareness of our moral right to a healthy environment issues via posters or fact-sharing</w:t>
              <w:br w:type="textWrapping"/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Y6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Write letters to MPs about a global issue (e.g. climate change, child rights)</w:t>
              <w:br w:type="textWrapping"/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br w:type="textWrapping"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Y2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Suggest playground improvements - share with school council</w:t>
              <w:br w:type="textWrapping"/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Y4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Create a manifesto for improving break times or school lunches</w:t>
              <w:br w:type="textWrapping"/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Y6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Shadow a member of the school’s leadership team for a day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Plant seeds or take part in a “Mini Gardeners” week</w:t>
              <w:br w:type="textWrapping"/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Y3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Create posters to promote recycling in school</w:t>
              <w:br w:type="textWrapping"/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Y5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– Lead a plastic-free day campaign in school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jc w:val="left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jc w:val="left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ocs.google.com/presentation/d/110RrSGcAqsD5WlFmyfMZbIILsZYebPdqtYYmsoMIIpw/edit?slide=id.p#slide=id.p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mCJfLNqARb7j60+6BYb6h0vgZA==">CgMxLjAyDmgub2tpYXJxOXJpaGlxMg5oLnV1d2RmdWxnZjl2MTIOaC55M3l1cXlnazdiY2kyDmguZXpieGpiOWFwN3RoOAByITE0Wk5rb0NTMWVQbDRsOHp5bGJpeDRaTWxpV3FpV09jRg==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