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58550" w14:textId="77777777" w:rsidR="00F21DEC" w:rsidRPr="00F21DEC" w:rsidRDefault="00F21DEC" w:rsidP="00B72F74">
      <w:pPr>
        <w:rPr>
          <w:rStyle w:val="oypena"/>
          <w:rFonts w:ascii="Sassoon Infant Std" w:hAnsi="Sassoon Infant Std"/>
          <w:color w:val="E30411"/>
          <w:u w:val="single"/>
        </w:rPr>
      </w:pPr>
    </w:p>
    <w:p w14:paraId="5C37FB51" w14:textId="7C761286" w:rsidR="00F21DEC" w:rsidRPr="00F21DEC" w:rsidRDefault="00F21DEC" w:rsidP="00F21DEC">
      <w:pPr>
        <w:jc w:val="center"/>
        <w:rPr>
          <w:rStyle w:val="oypena"/>
          <w:rFonts w:ascii="Sassoon Infant Std" w:hAnsi="Sassoon Infant Std"/>
          <w:color w:val="0A57A4"/>
          <w:sz w:val="36"/>
          <w:szCs w:val="36"/>
          <w:u w:val="single"/>
        </w:rPr>
      </w:pPr>
      <w:r w:rsidRPr="00F21DEC">
        <w:rPr>
          <w:rStyle w:val="oypena"/>
          <w:rFonts w:ascii="Sassoon Infant Std" w:hAnsi="Sassoon Infant Std"/>
          <w:color w:val="E30411"/>
          <w:sz w:val="36"/>
          <w:szCs w:val="36"/>
          <w:u w:val="single"/>
        </w:rPr>
        <w:t xml:space="preserve">Ready </w:t>
      </w:r>
      <w:proofErr w:type="spellStart"/>
      <w:r w:rsidRPr="00F21DEC">
        <w:rPr>
          <w:rStyle w:val="oypena"/>
          <w:rFonts w:ascii="Sassoon Infant Std" w:hAnsi="Sassoon Infant Std"/>
          <w:color w:val="F19100"/>
          <w:sz w:val="36"/>
          <w:szCs w:val="36"/>
          <w:u w:val="single"/>
        </w:rPr>
        <w:t>St</w:t>
      </w:r>
      <w:r w:rsidRPr="00F21DEC">
        <w:rPr>
          <w:rStyle w:val="ql-cursor"/>
          <w:color w:val="F19100"/>
          <w:sz w:val="36"/>
          <w:szCs w:val="36"/>
          <w:u w:val="single"/>
        </w:rPr>
        <w:t>﻿</w:t>
      </w:r>
      <w:r w:rsidRPr="00F21DEC">
        <w:rPr>
          <w:rStyle w:val="oypena"/>
          <w:rFonts w:ascii="Sassoon Infant Std" w:hAnsi="Sassoon Infant Std"/>
          <w:color w:val="F19100"/>
          <w:sz w:val="36"/>
          <w:szCs w:val="36"/>
          <w:u w:val="single"/>
        </w:rPr>
        <w:t>eady</w:t>
      </w:r>
      <w:proofErr w:type="spellEnd"/>
      <w:r w:rsidRPr="00F21DEC">
        <w:rPr>
          <w:rStyle w:val="oypena"/>
          <w:rFonts w:ascii="Sassoon Infant Std" w:hAnsi="Sassoon Infant Std"/>
          <w:color w:val="098F37"/>
          <w:sz w:val="36"/>
          <w:szCs w:val="36"/>
          <w:u w:val="single"/>
        </w:rPr>
        <w:t xml:space="preserve"> Write</w:t>
      </w:r>
      <w:r w:rsidRPr="00F21DEC">
        <w:rPr>
          <w:rStyle w:val="oypena"/>
          <w:rFonts w:ascii="Sassoon Infant Std" w:hAnsi="Sassoon Infant Std"/>
          <w:color w:val="0A57A4"/>
          <w:sz w:val="36"/>
          <w:szCs w:val="36"/>
          <w:u w:val="single"/>
        </w:rPr>
        <w:t xml:space="preserve"> Progression Overview </w:t>
      </w:r>
    </w:p>
    <w:p w14:paraId="6702E453" w14:textId="6AB14789" w:rsidR="001C68F7" w:rsidRPr="00F21DEC" w:rsidRDefault="00F21DEC" w:rsidP="001C68F7">
      <w:pPr>
        <w:rPr>
          <w:rStyle w:val="oypena"/>
          <w:rFonts w:ascii="Sassoon Infant Std" w:hAnsi="Sassoon Infant Std"/>
          <w:color w:val="E30411"/>
          <w:sz w:val="16"/>
          <w:szCs w:val="16"/>
        </w:rPr>
      </w:pPr>
      <w:r w:rsidRPr="00F21DEC">
        <w:rPr>
          <w:rStyle w:val="oypena"/>
          <w:rFonts w:ascii="Sassoon Infant Std" w:hAnsi="Sassoon Infant Std"/>
          <w:color w:val="E30411"/>
          <w:sz w:val="16"/>
          <w:szCs w:val="16"/>
        </w:rPr>
        <w:t xml:space="preserve">Ready </w:t>
      </w:r>
      <w:proofErr w:type="spellStart"/>
      <w:r w:rsidRPr="00F21DEC">
        <w:rPr>
          <w:rStyle w:val="oypena"/>
          <w:rFonts w:ascii="Sassoon Infant Std" w:hAnsi="Sassoon Infant Std"/>
          <w:color w:val="F19100"/>
          <w:sz w:val="16"/>
          <w:szCs w:val="16"/>
        </w:rPr>
        <w:t>St</w:t>
      </w:r>
      <w:r w:rsidRPr="00F21DEC">
        <w:rPr>
          <w:rStyle w:val="ql-cursor"/>
          <w:color w:val="F19100"/>
          <w:sz w:val="16"/>
          <w:szCs w:val="16"/>
        </w:rPr>
        <w:t>﻿</w:t>
      </w:r>
      <w:r w:rsidRPr="00F21DEC">
        <w:rPr>
          <w:rStyle w:val="oypena"/>
          <w:rFonts w:ascii="Sassoon Infant Std" w:hAnsi="Sassoon Infant Std"/>
          <w:color w:val="F19100"/>
          <w:sz w:val="16"/>
          <w:szCs w:val="16"/>
        </w:rPr>
        <w:t>eady</w:t>
      </w:r>
      <w:proofErr w:type="spellEnd"/>
      <w:r w:rsidRPr="00F21DEC">
        <w:rPr>
          <w:rStyle w:val="oypena"/>
          <w:rFonts w:ascii="Sassoon Infant Std" w:hAnsi="Sassoon Infant Std"/>
          <w:color w:val="098F37"/>
          <w:sz w:val="16"/>
          <w:szCs w:val="16"/>
        </w:rPr>
        <w:t xml:space="preserve"> Write</w:t>
      </w:r>
      <w:r w:rsidRPr="00F21DEC">
        <w:rPr>
          <w:rStyle w:val="oypena"/>
          <w:rFonts w:ascii="Sassoon Infant Std" w:hAnsi="Sassoon Infant Std"/>
          <w:color w:val="0A57A4"/>
          <w:sz w:val="16"/>
          <w:szCs w:val="16"/>
        </w:rPr>
        <w:t xml:space="preserve"> Progression Overview Year 1</w:t>
      </w:r>
      <w:bookmarkStart w:id="0" w:name="_GoBack"/>
      <w:bookmarkEnd w:id="0"/>
    </w:p>
    <w:tbl>
      <w:tblPr>
        <w:tblStyle w:val="TableGrid"/>
        <w:tblpPr w:leftFromText="180" w:rightFromText="180" w:vertAnchor="page" w:horzAnchor="margin" w:tblpY="2350"/>
        <w:tblW w:w="10768" w:type="dxa"/>
        <w:tblLook w:val="04A0" w:firstRow="1" w:lastRow="0" w:firstColumn="1" w:lastColumn="0" w:noHBand="0" w:noVBand="1"/>
      </w:tblPr>
      <w:tblGrid>
        <w:gridCol w:w="1794"/>
        <w:gridCol w:w="1794"/>
        <w:gridCol w:w="1795"/>
        <w:gridCol w:w="1795"/>
        <w:gridCol w:w="1795"/>
        <w:gridCol w:w="1795"/>
      </w:tblGrid>
      <w:tr w:rsidR="00F21DEC" w:rsidRPr="00F21DEC" w14:paraId="370158CD" w14:textId="77777777" w:rsidTr="00F21DEC">
        <w:trPr>
          <w:trHeight w:val="70"/>
        </w:trPr>
        <w:tc>
          <w:tcPr>
            <w:tcW w:w="1794" w:type="dxa"/>
            <w:shd w:val="clear" w:color="auto" w:fill="D9E2F3" w:themeFill="accent1" w:themeFillTint="33"/>
          </w:tcPr>
          <w:p w14:paraId="0858F797" w14:textId="77777777" w:rsidR="00F21DEC" w:rsidRPr="00F21DEC" w:rsidRDefault="00F21DEC" w:rsidP="00F21DEC">
            <w:pPr>
              <w:jc w:val="center"/>
              <w:rPr>
                <w:rFonts w:ascii="Sassoon Infant Std" w:hAnsi="Sassoon Infant Std"/>
                <w:b/>
                <w:bCs/>
                <w:sz w:val="16"/>
                <w:szCs w:val="16"/>
              </w:rPr>
            </w:pPr>
            <w:r w:rsidRPr="00F21DEC">
              <w:rPr>
                <w:rFonts w:ascii="Sassoon Infant Std" w:hAnsi="Sassoon Infant Std"/>
                <w:b/>
                <w:bCs/>
                <w:sz w:val="16"/>
                <w:szCs w:val="16"/>
              </w:rPr>
              <w:t>A</w:t>
            </w:r>
          </w:p>
        </w:tc>
        <w:tc>
          <w:tcPr>
            <w:tcW w:w="1794" w:type="dxa"/>
            <w:shd w:val="clear" w:color="auto" w:fill="B4C6E7" w:themeFill="accent1" w:themeFillTint="66"/>
          </w:tcPr>
          <w:p w14:paraId="581F073D" w14:textId="77777777" w:rsidR="00F21DEC" w:rsidRPr="00F21DEC" w:rsidRDefault="00F21DEC" w:rsidP="00F21DEC">
            <w:pPr>
              <w:jc w:val="center"/>
              <w:rPr>
                <w:rFonts w:ascii="Sassoon Infant Std" w:hAnsi="Sassoon Infant Std"/>
                <w:b/>
                <w:bCs/>
                <w:sz w:val="16"/>
                <w:szCs w:val="16"/>
              </w:rPr>
            </w:pPr>
            <w:r w:rsidRPr="00F21DEC">
              <w:rPr>
                <w:rFonts w:ascii="Sassoon Infant Std" w:hAnsi="Sassoon Infant Std"/>
                <w:b/>
                <w:bCs/>
                <w:sz w:val="16"/>
                <w:szCs w:val="16"/>
              </w:rPr>
              <w:t>B</w:t>
            </w:r>
          </w:p>
        </w:tc>
        <w:tc>
          <w:tcPr>
            <w:tcW w:w="1795" w:type="dxa"/>
            <w:shd w:val="clear" w:color="auto" w:fill="8EAADB" w:themeFill="accent1" w:themeFillTint="99"/>
          </w:tcPr>
          <w:p w14:paraId="39658F85" w14:textId="77777777" w:rsidR="00F21DEC" w:rsidRPr="00F21DEC" w:rsidRDefault="00F21DEC" w:rsidP="00F21DEC">
            <w:pPr>
              <w:jc w:val="center"/>
              <w:rPr>
                <w:rFonts w:ascii="Sassoon Infant Std" w:hAnsi="Sassoon Infant Std"/>
                <w:b/>
                <w:bCs/>
                <w:sz w:val="16"/>
                <w:szCs w:val="16"/>
              </w:rPr>
            </w:pPr>
            <w:r w:rsidRPr="00F21DEC">
              <w:rPr>
                <w:rFonts w:ascii="Sassoon Infant Std" w:hAnsi="Sassoon Infant Std"/>
                <w:b/>
                <w:bCs/>
                <w:sz w:val="16"/>
                <w:szCs w:val="16"/>
              </w:rPr>
              <w:t>C</w:t>
            </w:r>
          </w:p>
        </w:tc>
        <w:tc>
          <w:tcPr>
            <w:tcW w:w="1795" w:type="dxa"/>
            <w:shd w:val="clear" w:color="auto" w:fill="2E74B5" w:themeFill="accent5" w:themeFillShade="BF"/>
          </w:tcPr>
          <w:p w14:paraId="083FAB6D" w14:textId="77777777" w:rsidR="00F21DEC" w:rsidRPr="00F21DEC" w:rsidRDefault="00F21DEC" w:rsidP="00F21DEC">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D</w:t>
            </w:r>
          </w:p>
        </w:tc>
        <w:tc>
          <w:tcPr>
            <w:tcW w:w="1795" w:type="dxa"/>
            <w:shd w:val="clear" w:color="auto" w:fill="2F5496" w:themeFill="accent1" w:themeFillShade="BF"/>
          </w:tcPr>
          <w:p w14:paraId="0DA01A5D" w14:textId="77777777" w:rsidR="00F21DEC" w:rsidRPr="00F21DEC" w:rsidRDefault="00F21DEC" w:rsidP="00F21DEC">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E</w:t>
            </w:r>
          </w:p>
        </w:tc>
        <w:tc>
          <w:tcPr>
            <w:tcW w:w="1795" w:type="dxa"/>
            <w:shd w:val="clear" w:color="auto" w:fill="002060"/>
          </w:tcPr>
          <w:p w14:paraId="52202A3D" w14:textId="77777777" w:rsidR="00F21DEC" w:rsidRPr="00F21DEC" w:rsidRDefault="00F21DEC" w:rsidP="00F21DEC">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F</w:t>
            </w:r>
          </w:p>
        </w:tc>
      </w:tr>
      <w:tr w:rsidR="00F21DEC" w:rsidRPr="00F21DEC" w14:paraId="471AB6AF" w14:textId="77777777" w:rsidTr="00F21DEC">
        <w:trPr>
          <w:trHeight w:val="70"/>
        </w:trPr>
        <w:tc>
          <w:tcPr>
            <w:tcW w:w="10768" w:type="dxa"/>
            <w:gridSpan w:val="6"/>
            <w:shd w:val="clear" w:color="auto" w:fill="1F3864" w:themeFill="accent1" w:themeFillShade="80"/>
          </w:tcPr>
          <w:p w14:paraId="49B886DD" w14:textId="77777777" w:rsidR="00F21DEC" w:rsidRPr="00F21DEC" w:rsidRDefault="00F21DEC" w:rsidP="00F21DEC">
            <w:pPr>
              <w:tabs>
                <w:tab w:val="left" w:pos="6945"/>
              </w:tabs>
              <w:jc w:val="center"/>
              <w:rPr>
                <w:rFonts w:ascii="Sassoon Infant Std" w:hAnsi="Sassoon Infant Std"/>
                <w:sz w:val="16"/>
                <w:szCs w:val="16"/>
              </w:rPr>
            </w:pPr>
            <w:r w:rsidRPr="00F21DEC">
              <w:rPr>
                <w:rFonts w:ascii="Sassoon Infant Std" w:hAnsi="Sassoon Infant Std"/>
                <w:sz w:val="16"/>
                <w:szCs w:val="16"/>
              </w:rPr>
              <w:t>Vehicle Texts</w:t>
            </w:r>
          </w:p>
        </w:tc>
      </w:tr>
      <w:tr w:rsidR="00F21DEC" w:rsidRPr="00F21DEC" w14:paraId="64EED5E8" w14:textId="77777777" w:rsidTr="00F21DEC">
        <w:trPr>
          <w:trHeight w:val="405"/>
        </w:trPr>
        <w:tc>
          <w:tcPr>
            <w:tcW w:w="1794" w:type="dxa"/>
            <w:vAlign w:val="center"/>
          </w:tcPr>
          <w:p w14:paraId="66DF2EB7"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Old Bear</w:t>
            </w:r>
          </w:p>
        </w:tc>
        <w:tc>
          <w:tcPr>
            <w:tcW w:w="1794" w:type="dxa"/>
            <w:vAlign w:val="center"/>
          </w:tcPr>
          <w:p w14:paraId="1B1005D7"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Rapunzel</w:t>
            </w:r>
          </w:p>
        </w:tc>
        <w:tc>
          <w:tcPr>
            <w:tcW w:w="1795" w:type="dxa"/>
            <w:vAlign w:val="center"/>
          </w:tcPr>
          <w:p w14:paraId="50BCB709"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Hermelin</w:t>
            </w:r>
          </w:p>
        </w:tc>
        <w:tc>
          <w:tcPr>
            <w:tcW w:w="1795" w:type="dxa"/>
            <w:vAlign w:val="center"/>
          </w:tcPr>
          <w:p w14:paraId="72C6BB5E"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Where the Wild Things Are</w:t>
            </w:r>
          </w:p>
        </w:tc>
        <w:tc>
          <w:tcPr>
            <w:tcW w:w="1795" w:type="dxa"/>
            <w:vAlign w:val="center"/>
          </w:tcPr>
          <w:p w14:paraId="4D0F02F4"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The Secret of Black Rock</w:t>
            </w:r>
          </w:p>
        </w:tc>
        <w:tc>
          <w:tcPr>
            <w:tcW w:w="1795" w:type="dxa"/>
            <w:vAlign w:val="center"/>
          </w:tcPr>
          <w:p w14:paraId="53F12394"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The Last Wolf</w:t>
            </w:r>
          </w:p>
        </w:tc>
      </w:tr>
      <w:tr w:rsidR="00F21DEC" w:rsidRPr="00F21DEC" w14:paraId="0C304793" w14:textId="77777777" w:rsidTr="00F21DEC">
        <w:trPr>
          <w:trHeight w:val="228"/>
        </w:trPr>
        <w:tc>
          <w:tcPr>
            <w:tcW w:w="10768" w:type="dxa"/>
            <w:gridSpan w:val="6"/>
            <w:shd w:val="clear" w:color="auto" w:fill="E646D3"/>
          </w:tcPr>
          <w:p w14:paraId="399109C3" w14:textId="77777777" w:rsidR="00F21DEC" w:rsidRPr="00F21DEC" w:rsidRDefault="00F21DEC" w:rsidP="00F21DEC">
            <w:pPr>
              <w:jc w:val="center"/>
              <w:rPr>
                <w:rFonts w:ascii="Sassoon Infant Std" w:hAnsi="Sassoon Infant Std"/>
                <w:sz w:val="16"/>
                <w:szCs w:val="16"/>
              </w:rPr>
            </w:pPr>
            <w:r w:rsidRPr="00F21DEC">
              <w:rPr>
                <w:rFonts w:ascii="Sassoon Infant Std" w:hAnsi="Sassoon Infant Std"/>
                <w:sz w:val="16"/>
                <w:szCs w:val="16"/>
              </w:rPr>
              <w:t>Writing Outcome &amp; Writing Purpose</w:t>
            </w:r>
          </w:p>
        </w:tc>
      </w:tr>
      <w:tr w:rsidR="00F21DEC" w:rsidRPr="00F21DEC" w14:paraId="6FCBD636" w14:textId="77777777" w:rsidTr="00F21DEC">
        <w:trPr>
          <w:trHeight w:val="841"/>
        </w:trPr>
        <w:tc>
          <w:tcPr>
            <w:tcW w:w="1794" w:type="dxa"/>
          </w:tcPr>
          <w:p w14:paraId="33367BB0" w14:textId="77777777" w:rsidR="00F21DEC" w:rsidRPr="00F21DEC" w:rsidRDefault="00F21DEC" w:rsidP="00F21DEC">
            <w:pPr>
              <w:pStyle w:val="cvgsua"/>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Narrative: Finding Narrative </w:t>
            </w:r>
            <w:r w:rsidRPr="00F21DEC">
              <w:rPr>
                <w:rFonts w:ascii="Sassoon Infant Std" w:hAnsi="Sassoon Infant Std" w:cs="Arial"/>
                <w:color w:val="000000"/>
                <w:sz w:val="16"/>
                <w:szCs w:val="16"/>
              </w:rPr>
              <w:br/>
              <w:t>Purpose: To retell a story</w:t>
            </w:r>
          </w:p>
        </w:tc>
        <w:tc>
          <w:tcPr>
            <w:tcW w:w="1794" w:type="dxa"/>
          </w:tcPr>
          <w:p w14:paraId="4C33EBFF" w14:textId="77777777" w:rsidR="00F21DEC" w:rsidRPr="00F21DEC" w:rsidRDefault="00F21DEC" w:rsidP="00F21DEC">
            <w:pPr>
              <w:pStyle w:val="cvgsua"/>
              <w:rPr>
                <w:rFonts w:ascii="Sassoon Infant Std" w:hAnsi="Sassoon Infant Std" w:cs="Arial"/>
                <w:color w:val="000000"/>
                <w:sz w:val="16"/>
                <w:szCs w:val="16"/>
              </w:rPr>
            </w:pPr>
            <w:r w:rsidRPr="00F21DEC">
              <w:rPr>
                <w:rFonts w:ascii="Sassoon Infant Std" w:hAnsi="Sassoon Infant Std" w:cs="Arial"/>
                <w:color w:val="000000"/>
                <w:sz w:val="16"/>
                <w:szCs w:val="16"/>
              </w:rPr>
              <w:t>Narrative: A Traditional Tale Purpose: To narrate</w:t>
            </w:r>
          </w:p>
        </w:tc>
        <w:tc>
          <w:tcPr>
            <w:tcW w:w="1795" w:type="dxa"/>
          </w:tcPr>
          <w:p w14:paraId="7EF18666" w14:textId="77777777" w:rsidR="00F21DEC" w:rsidRPr="00F21DEC" w:rsidRDefault="00F21DEC" w:rsidP="00F21DEC">
            <w:pPr>
              <w:pStyle w:val="cvgsua"/>
              <w:rPr>
                <w:rFonts w:ascii="Sassoon Infant Std" w:hAnsi="Sassoon Infant Std" w:cs="Arial"/>
                <w:color w:val="000000"/>
                <w:sz w:val="16"/>
                <w:szCs w:val="16"/>
              </w:rPr>
            </w:pPr>
            <w:r w:rsidRPr="00F21DEC">
              <w:rPr>
                <w:rFonts w:ascii="Sassoon Infant Std" w:hAnsi="Sassoon Infant Std" w:cs="Arial"/>
                <w:color w:val="000000"/>
                <w:sz w:val="16"/>
                <w:szCs w:val="16"/>
              </w:rPr>
              <w:t>Narrative: A Detective Story Purpose: To narrate</w:t>
            </w:r>
          </w:p>
        </w:tc>
        <w:tc>
          <w:tcPr>
            <w:tcW w:w="1795" w:type="dxa"/>
          </w:tcPr>
          <w:p w14:paraId="12BE056C" w14:textId="77777777" w:rsidR="00F21DEC" w:rsidRPr="00F21DEC" w:rsidRDefault="00F21DEC" w:rsidP="00F21DEC">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Narrative: A Portal Story Purpose: To narrate</w:t>
            </w:r>
          </w:p>
        </w:tc>
        <w:tc>
          <w:tcPr>
            <w:tcW w:w="1795" w:type="dxa"/>
          </w:tcPr>
          <w:p w14:paraId="1EE2B835" w14:textId="77777777" w:rsidR="00F21DEC" w:rsidRPr="00F21DEC" w:rsidRDefault="00F21DEC" w:rsidP="00F21DEC">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Narrative: A Return Story Purpose: To narrate</w:t>
            </w:r>
          </w:p>
        </w:tc>
        <w:tc>
          <w:tcPr>
            <w:tcW w:w="1795" w:type="dxa"/>
          </w:tcPr>
          <w:p w14:paraId="7AC19707" w14:textId="77777777" w:rsidR="00F21DEC" w:rsidRPr="00F21DEC" w:rsidRDefault="00F21DEC" w:rsidP="00F21DEC">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Narrative: A Hunting Story Purpose: To narrate</w:t>
            </w:r>
          </w:p>
        </w:tc>
      </w:tr>
      <w:tr w:rsidR="00F21DEC" w:rsidRPr="00F21DEC" w14:paraId="19C23BB4" w14:textId="77777777" w:rsidTr="00F21DEC">
        <w:trPr>
          <w:trHeight w:val="1008"/>
        </w:trPr>
        <w:tc>
          <w:tcPr>
            <w:tcW w:w="1794" w:type="dxa"/>
          </w:tcPr>
          <w:p w14:paraId="79E5BA64"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Recount: Messages Purpose: To inform and explain events that have happened</w:t>
            </w:r>
          </w:p>
        </w:tc>
        <w:tc>
          <w:tcPr>
            <w:tcW w:w="1794" w:type="dxa"/>
          </w:tcPr>
          <w:p w14:paraId="7D2C9A5E"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 xml:space="preserve">Instructions: How to catch a witch </w:t>
            </w:r>
            <w:r w:rsidRPr="00F21DEC">
              <w:rPr>
                <w:rFonts w:ascii="Sassoon Infant Std" w:hAnsi="Sassoon Infant Std" w:cs="Arial"/>
                <w:color w:val="000000"/>
                <w:sz w:val="16"/>
                <w:szCs w:val="16"/>
              </w:rPr>
              <w:br/>
              <w:t>Purpose: To instruct</w:t>
            </w:r>
          </w:p>
        </w:tc>
        <w:tc>
          <w:tcPr>
            <w:tcW w:w="1795" w:type="dxa"/>
          </w:tcPr>
          <w:p w14:paraId="332AF4B8"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Recount: Letters Purpose: To recount</w:t>
            </w:r>
          </w:p>
        </w:tc>
        <w:tc>
          <w:tcPr>
            <w:tcW w:w="1795" w:type="dxa"/>
          </w:tcPr>
          <w:p w14:paraId="11FB1854"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 xml:space="preserve">Information: Wild Things </w:t>
            </w:r>
            <w:r w:rsidRPr="00F21DEC">
              <w:rPr>
                <w:rFonts w:ascii="Sassoon Infant Std" w:hAnsi="Sassoon Infant Std" w:cs="Arial"/>
                <w:color w:val="000000"/>
                <w:sz w:val="16"/>
                <w:szCs w:val="16"/>
              </w:rPr>
              <w:br/>
              <w:t>Purpose: To inform</w:t>
            </w:r>
          </w:p>
        </w:tc>
        <w:tc>
          <w:tcPr>
            <w:tcW w:w="1795" w:type="dxa"/>
          </w:tcPr>
          <w:p w14:paraId="68E10E0D"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Recount: Postcards Purpose: To recount</w:t>
            </w:r>
          </w:p>
        </w:tc>
        <w:tc>
          <w:tcPr>
            <w:tcW w:w="1795" w:type="dxa"/>
          </w:tcPr>
          <w:p w14:paraId="1CE50A20"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Instructions: Recipes Purpose: To instruct</w:t>
            </w:r>
          </w:p>
        </w:tc>
      </w:tr>
      <w:tr w:rsidR="00F21DEC" w:rsidRPr="00F21DEC" w14:paraId="01BB937A" w14:textId="77777777" w:rsidTr="00F21DEC">
        <w:trPr>
          <w:trHeight w:val="207"/>
        </w:trPr>
        <w:tc>
          <w:tcPr>
            <w:tcW w:w="10768" w:type="dxa"/>
            <w:gridSpan w:val="6"/>
            <w:shd w:val="clear" w:color="auto" w:fill="00B0F0"/>
          </w:tcPr>
          <w:p w14:paraId="4B792635" w14:textId="77777777" w:rsidR="00F21DEC" w:rsidRPr="00F21DEC" w:rsidRDefault="00F21DEC" w:rsidP="00F21DEC">
            <w:pPr>
              <w:jc w:val="center"/>
              <w:rPr>
                <w:rFonts w:ascii="Sassoon Infant Std" w:hAnsi="Sassoon Infant Std"/>
                <w:sz w:val="16"/>
                <w:szCs w:val="16"/>
              </w:rPr>
            </w:pPr>
            <w:r w:rsidRPr="00F21DEC">
              <w:rPr>
                <w:rFonts w:ascii="Sassoon Infant Std" w:hAnsi="Sassoon Infant Std"/>
                <w:sz w:val="16"/>
                <w:szCs w:val="16"/>
              </w:rPr>
              <w:t>Grammar: Word</w:t>
            </w:r>
          </w:p>
        </w:tc>
      </w:tr>
      <w:tr w:rsidR="00F21DEC" w:rsidRPr="00F21DEC" w14:paraId="3BDCC180" w14:textId="77777777" w:rsidTr="00F21DEC">
        <w:trPr>
          <w:trHeight w:val="1008"/>
        </w:trPr>
        <w:tc>
          <w:tcPr>
            <w:tcW w:w="1794" w:type="dxa"/>
          </w:tcPr>
          <w:p w14:paraId="14156918"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year &amp; focus on: Regular plural noun suffix -s or -es</w:t>
            </w:r>
          </w:p>
        </w:tc>
        <w:tc>
          <w:tcPr>
            <w:tcW w:w="1794" w:type="dxa"/>
          </w:tcPr>
          <w:p w14:paraId="146D72EC"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Reinforce plural noun suffix -s/-es Adding the suffix -er to verbs</w:t>
            </w:r>
          </w:p>
        </w:tc>
        <w:tc>
          <w:tcPr>
            <w:tcW w:w="1795" w:type="dxa"/>
          </w:tcPr>
          <w:p w14:paraId="45DE90DD"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Reinforce plural noun suffix -s/-es How the prefix un- changes the meaning of verbs and adjectives Adding the suffixes -</w:t>
            </w:r>
            <w:proofErr w:type="spellStart"/>
            <w:r w:rsidRPr="00F21DEC">
              <w:rPr>
                <w:rFonts w:ascii="Sassoon Infant Std" w:hAnsi="Sassoon Infant Std" w:cs="Arial"/>
                <w:color w:val="000000"/>
                <w:sz w:val="16"/>
                <w:szCs w:val="16"/>
              </w:rPr>
              <w:t>er</w:t>
            </w:r>
            <w:proofErr w:type="spellEnd"/>
            <w:r w:rsidRPr="00F21DEC">
              <w:rPr>
                <w:rFonts w:ascii="Sassoon Infant Std" w:hAnsi="Sassoon Infant Std" w:cs="Arial"/>
                <w:color w:val="000000"/>
                <w:sz w:val="16"/>
                <w:szCs w:val="16"/>
              </w:rPr>
              <w:t xml:space="preserve"> and -</w:t>
            </w:r>
            <w:proofErr w:type="spellStart"/>
            <w:r w:rsidRPr="00F21DEC">
              <w:rPr>
                <w:rFonts w:ascii="Sassoon Infant Std" w:hAnsi="Sassoon Infant Std" w:cs="Arial"/>
                <w:color w:val="000000"/>
                <w:sz w:val="16"/>
                <w:szCs w:val="16"/>
              </w:rPr>
              <w:t>est</w:t>
            </w:r>
            <w:proofErr w:type="spellEnd"/>
            <w:r w:rsidRPr="00F21DEC">
              <w:rPr>
                <w:rFonts w:ascii="Sassoon Infant Std" w:hAnsi="Sassoon Infant Std" w:cs="Arial"/>
                <w:color w:val="000000"/>
                <w:sz w:val="16"/>
                <w:szCs w:val="16"/>
              </w:rPr>
              <w:t xml:space="preserve"> to adjectives</w:t>
            </w:r>
          </w:p>
        </w:tc>
        <w:tc>
          <w:tcPr>
            <w:tcW w:w="1795" w:type="dxa"/>
          </w:tcPr>
          <w:p w14:paraId="066852EB"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Adding the suffixes -</w:t>
            </w:r>
            <w:proofErr w:type="spellStart"/>
            <w:r w:rsidRPr="00F21DEC">
              <w:rPr>
                <w:rFonts w:ascii="Sassoon Infant Std" w:hAnsi="Sassoon Infant Std" w:cs="Arial"/>
                <w:color w:val="000000"/>
                <w:sz w:val="16"/>
                <w:szCs w:val="16"/>
              </w:rPr>
              <w:t>ing</w:t>
            </w:r>
            <w:proofErr w:type="spellEnd"/>
            <w:r w:rsidRPr="00F21DEC">
              <w:rPr>
                <w:rFonts w:ascii="Sassoon Infant Std" w:hAnsi="Sassoon Infant Std" w:cs="Arial"/>
                <w:color w:val="000000"/>
                <w:sz w:val="16"/>
                <w:szCs w:val="16"/>
              </w:rPr>
              <w:t>, -</w:t>
            </w:r>
            <w:proofErr w:type="spellStart"/>
            <w:r w:rsidRPr="00F21DEC">
              <w:rPr>
                <w:rFonts w:ascii="Sassoon Infant Std" w:hAnsi="Sassoon Infant Std" w:cs="Arial"/>
                <w:color w:val="000000"/>
                <w:sz w:val="16"/>
                <w:szCs w:val="16"/>
              </w:rPr>
              <w:t>ed</w:t>
            </w:r>
            <w:proofErr w:type="spellEnd"/>
            <w:r w:rsidRPr="00F21DEC">
              <w:rPr>
                <w:rFonts w:ascii="Sassoon Infant Std" w:hAnsi="Sassoon Infant Std" w:cs="Arial"/>
                <w:color w:val="000000"/>
                <w:sz w:val="16"/>
                <w:szCs w:val="16"/>
              </w:rPr>
              <w:t xml:space="preserve"> and -</w:t>
            </w:r>
            <w:proofErr w:type="spellStart"/>
            <w:r w:rsidRPr="00F21DEC">
              <w:rPr>
                <w:rFonts w:ascii="Sassoon Infant Std" w:hAnsi="Sassoon Infant Std" w:cs="Arial"/>
                <w:color w:val="000000"/>
                <w:sz w:val="16"/>
                <w:szCs w:val="16"/>
              </w:rPr>
              <w:t>er</w:t>
            </w:r>
            <w:proofErr w:type="spellEnd"/>
            <w:r w:rsidRPr="00F21DEC">
              <w:rPr>
                <w:rFonts w:ascii="Sassoon Infant Std" w:hAnsi="Sassoon Infant Std" w:cs="Arial"/>
                <w:color w:val="000000"/>
                <w:sz w:val="16"/>
                <w:szCs w:val="16"/>
              </w:rPr>
              <w:t xml:space="preserve"> to verbs Adding the suffixes -</w:t>
            </w:r>
            <w:proofErr w:type="spellStart"/>
            <w:r w:rsidRPr="00F21DEC">
              <w:rPr>
                <w:rFonts w:ascii="Sassoon Infant Std" w:hAnsi="Sassoon Infant Std" w:cs="Arial"/>
                <w:color w:val="000000"/>
                <w:sz w:val="16"/>
                <w:szCs w:val="16"/>
              </w:rPr>
              <w:t>er</w:t>
            </w:r>
            <w:proofErr w:type="spellEnd"/>
            <w:r w:rsidRPr="00F21DEC">
              <w:rPr>
                <w:rFonts w:ascii="Sassoon Infant Std" w:hAnsi="Sassoon Infant Std" w:cs="Arial"/>
                <w:color w:val="000000"/>
                <w:sz w:val="16"/>
                <w:szCs w:val="16"/>
              </w:rPr>
              <w:t xml:space="preserve"> and -</w:t>
            </w:r>
            <w:proofErr w:type="spellStart"/>
            <w:r w:rsidRPr="00F21DEC">
              <w:rPr>
                <w:rFonts w:ascii="Sassoon Infant Std" w:hAnsi="Sassoon Infant Std" w:cs="Arial"/>
                <w:color w:val="000000"/>
                <w:sz w:val="16"/>
                <w:szCs w:val="16"/>
              </w:rPr>
              <w:t>est</w:t>
            </w:r>
            <w:proofErr w:type="spellEnd"/>
            <w:r w:rsidRPr="00F21DEC">
              <w:rPr>
                <w:rFonts w:ascii="Sassoon Infant Std" w:hAnsi="Sassoon Infant Std" w:cs="Arial"/>
                <w:color w:val="000000"/>
                <w:sz w:val="16"/>
                <w:szCs w:val="16"/>
              </w:rPr>
              <w:t xml:space="preserve"> to adjectives How the prefix un- changes the meaning of verbs and adjectives</w:t>
            </w:r>
          </w:p>
        </w:tc>
        <w:tc>
          <w:tcPr>
            <w:tcW w:w="1795" w:type="dxa"/>
          </w:tcPr>
          <w:p w14:paraId="6B41B2AC"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Reinforce plural noun suffix -s/-es Adding the suffixes -</w:t>
            </w:r>
            <w:proofErr w:type="spellStart"/>
            <w:r w:rsidRPr="00F21DEC">
              <w:rPr>
                <w:rFonts w:ascii="Sassoon Infant Std" w:hAnsi="Sassoon Infant Std" w:cs="Arial"/>
                <w:color w:val="000000"/>
                <w:sz w:val="16"/>
                <w:szCs w:val="16"/>
              </w:rPr>
              <w:t>er</w:t>
            </w:r>
            <w:proofErr w:type="spellEnd"/>
            <w:r w:rsidRPr="00F21DEC">
              <w:rPr>
                <w:rFonts w:ascii="Sassoon Infant Std" w:hAnsi="Sassoon Infant Std" w:cs="Arial"/>
                <w:color w:val="000000"/>
                <w:sz w:val="16"/>
                <w:szCs w:val="16"/>
              </w:rPr>
              <w:t xml:space="preserve"> and -</w:t>
            </w:r>
            <w:proofErr w:type="spellStart"/>
            <w:r w:rsidRPr="00F21DEC">
              <w:rPr>
                <w:rFonts w:ascii="Sassoon Infant Std" w:hAnsi="Sassoon Infant Std" w:cs="Arial"/>
                <w:color w:val="000000"/>
                <w:sz w:val="16"/>
                <w:szCs w:val="16"/>
              </w:rPr>
              <w:t>est</w:t>
            </w:r>
            <w:proofErr w:type="spellEnd"/>
            <w:r w:rsidRPr="00F21DEC">
              <w:rPr>
                <w:rFonts w:ascii="Sassoon Infant Std" w:hAnsi="Sassoon Infant Std" w:cs="Arial"/>
                <w:color w:val="000000"/>
                <w:sz w:val="16"/>
                <w:szCs w:val="16"/>
              </w:rPr>
              <w:t xml:space="preserve"> to adjectives Adding the suffixes -</w:t>
            </w:r>
            <w:proofErr w:type="spellStart"/>
            <w:r w:rsidRPr="00F21DEC">
              <w:rPr>
                <w:rFonts w:ascii="Sassoon Infant Std" w:hAnsi="Sassoon Infant Std" w:cs="Arial"/>
                <w:color w:val="000000"/>
                <w:sz w:val="16"/>
                <w:szCs w:val="16"/>
              </w:rPr>
              <w:t>ing</w:t>
            </w:r>
            <w:proofErr w:type="spellEnd"/>
            <w:r w:rsidRPr="00F21DEC">
              <w:rPr>
                <w:rFonts w:ascii="Sassoon Infant Std" w:hAnsi="Sassoon Infant Std" w:cs="Arial"/>
                <w:color w:val="000000"/>
                <w:sz w:val="16"/>
                <w:szCs w:val="16"/>
              </w:rPr>
              <w:t xml:space="preserve"> and -</w:t>
            </w:r>
            <w:proofErr w:type="spellStart"/>
            <w:r w:rsidRPr="00F21DEC">
              <w:rPr>
                <w:rFonts w:ascii="Sassoon Infant Std" w:hAnsi="Sassoon Infant Std" w:cs="Arial"/>
                <w:color w:val="000000"/>
                <w:sz w:val="16"/>
                <w:szCs w:val="16"/>
              </w:rPr>
              <w:t>ed</w:t>
            </w:r>
            <w:proofErr w:type="spellEnd"/>
            <w:r w:rsidRPr="00F21DEC">
              <w:rPr>
                <w:rFonts w:ascii="Sassoon Infant Std" w:hAnsi="Sassoon Infant Std" w:cs="Arial"/>
                <w:color w:val="000000"/>
                <w:sz w:val="16"/>
                <w:szCs w:val="16"/>
              </w:rPr>
              <w:t xml:space="preserve"> to verbs Reinforce how the prefix un- changes the meaning of verbs and adjectives</w:t>
            </w:r>
          </w:p>
        </w:tc>
        <w:tc>
          <w:tcPr>
            <w:tcW w:w="1795" w:type="dxa"/>
          </w:tcPr>
          <w:p w14:paraId="52705E41"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Reinforce plural noun suffix -s/-es Adding the suffixes -</w:t>
            </w:r>
            <w:proofErr w:type="spellStart"/>
            <w:r w:rsidRPr="00F21DEC">
              <w:rPr>
                <w:rFonts w:ascii="Sassoon Infant Std" w:hAnsi="Sassoon Infant Std" w:cs="Arial"/>
                <w:color w:val="000000"/>
                <w:sz w:val="16"/>
                <w:szCs w:val="16"/>
              </w:rPr>
              <w:t>ing</w:t>
            </w:r>
            <w:proofErr w:type="spellEnd"/>
            <w:r w:rsidRPr="00F21DEC">
              <w:rPr>
                <w:rFonts w:ascii="Sassoon Infant Std" w:hAnsi="Sassoon Infant Std" w:cs="Arial"/>
                <w:color w:val="000000"/>
                <w:sz w:val="16"/>
                <w:szCs w:val="16"/>
              </w:rPr>
              <w:t xml:space="preserve"> and -</w:t>
            </w:r>
            <w:proofErr w:type="spellStart"/>
            <w:r w:rsidRPr="00F21DEC">
              <w:rPr>
                <w:rFonts w:ascii="Sassoon Infant Std" w:hAnsi="Sassoon Infant Std" w:cs="Arial"/>
                <w:color w:val="000000"/>
                <w:sz w:val="16"/>
                <w:szCs w:val="16"/>
              </w:rPr>
              <w:t>ed</w:t>
            </w:r>
            <w:proofErr w:type="spellEnd"/>
            <w:r w:rsidRPr="00F21DEC">
              <w:rPr>
                <w:rFonts w:ascii="Sassoon Infant Std" w:hAnsi="Sassoon Infant Std" w:cs="Arial"/>
                <w:color w:val="000000"/>
                <w:sz w:val="16"/>
                <w:szCs w:val="16"/>
              </w:rPr>
              <w:t xml:space="preserve"> to verbs Adding the suffixes -</w:t>
            </w:r>
            <w:proofErr w:type="spellStart"/>
            <w:r w:rsidRPr="00F21DEC">
              <w:rPr>
                <w:rFonts w:ascii="Sassoon Infant Std" w:hAnsi="Sassoon Infant Std" w:cs="Arial"/>
                <w:color w:val="000000"/>
                <w:sz w:val="16"/>
                <w:szCs w:val="16"/>
              </w:rPr>
              <w:t>er</w:t>
            </w:r>
            <w:proofErr w:type="spellEnd"/>
            <w:r w:rsidRPr="00F21DEC">
              <w:rPr>
                <w:rFonts w:ascii="Sassoon Infant Std" w:hAnsi="Sassoon Infant Std" w:cs="Arial"/>
                <w:color w:val="000000"/>
                <w:sz w:val="16"/>
                <w:szCs w:val="16"/>
              </w:rPr>
              <w:t xml:space="preserve"> and -</w:t>
            </w:r>
            <w:proofErr w:type="spellStart"/>
            <w:r w:rsidRPr="00F21DEC">
              <w:rPr>
                <w:rFonts w:ascii="Sassoon Infant Std" w:hAnsi="Sassoon Infant Std" w:cs="Arial"/>
                <w:color w:val="000000"/>
                <w:sz w:val="16"/>
                <w:szCs w:val="16"/>
              </w:rPr>
              <w:t>est</w:t>
            </w:r>
            <w:proofErr w:type="spellEnd"/>
            <w:r w:rsidRPr="00F21DEC">
              <w:rPr>
                <w:rFonts w:ascii="Sassoon Infant Std" w:hAnsi="Sassoon Infant Std" w:cs="Arial"/>
                <w:color w:val="000000"/>
                <w:sz w:val="16"/>
                <w:szCs w:val="16"/>
              </w:rPr>
              <w:t xml:space="preserve"> to adjectives </w:t>
            </w:r>
          </w:p>
        </w:tc>
      </w:tr>
      <w:tr w:rsidR="00F21DEC" w:rsidRPr="00F21DEC" w14:paraId="2E6A470D" w14:textId="77777777" w:rsidTr="00F21DEC">
        <w:trPr>
          <w:trHeight w:val="58"/>
        </w:trPr>
        <w:tc>
          <w:tcPr>
            <w:tcW w:w="10768" w:type="dxa"/>
            <w:gridSpan w:val="6"/>
            <w:shd w:val="clear" w:color="auto" w:fill="00B050"/>
          </w:tcPr>
          <w:p w14:paraId="1EF815D5" w14:textId="77777777" w:rsidR="00F21DEC" w:rsidRPr="00F21DEC" w:rsidRDefault="00F21DEC" w:rsidP="00F21DEC">
            <w:pPr>
              <w:jc w:val="center"/>
              <w:rPr>
                <w:rFonts w:ascii="Sassoon Infant Std" w:hAnsi="Sassoon Infant Std"/>
                <w:sz w:val="16"/>
                <w:szCs w:val="16"/>
              </w:rPr>
            </w:pPr>
            <w:r w:rsidRPr="00F21DEC">
              <w:rPr>
                <w:rFonts w:ascii="Sassoon Infant Std" w:hAnsi="Sassoon Infant Std"/>
                <w:sz w:val="16"/>
                <w:szCs w:val="16"/>
              </w:rPr>
              <w:t>Grammar: Sentence</w:t>
            </w:r>
          </w:p>
        </w:tc>
      </w:tr>
      <w:tr w:rsidR="00F21DEC" w:rsidRPr="00F21DEC" w14:paraId="18BCD7FE" w14:textId="77777777" w:rsidTr="00F21DEC">
        <w:trPr>
          <w:trHeight w:val="1320"/>
        </w:trPr>
        <w:tc>
          <w:tcPr>
            <w:tcW w:w="1794" w:type="dxa"/>
          </w:tcPr>
          <w:p w14:paraId="3E3479D1"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year &amp; focus on: Combining words to make sentences Joining words and clauses using ‘and’</w:t>
            </w:r>
          </w:p>
        </w:tc>
        <w:tc>
          <w:tcPr>
            <w:tcW w:w="1794" w:type="dxa"/>
          </w:tcPr>
          <w:p w14:paraId="7E321453"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Combining words to make sentences Joining words and clauses using ‘and’</w:t>
            </w:r>
          </w:p>
        </w:tc>
        <w:tc>
          <w:tcPr>
            <w:tcW w:w="1795" w:type="dxa"/>
          </w:tcPr>
          <w:p w14:paraId="6242A657"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Combining words to make sentences Joining words and clauses using ‘and’</w:t>
            </w:r>
          </w:p>
        </w:tc>
        <w:tc>
          <w:tcPr>
            <w:tcW w:w="1795" w:type="dxa"/>
          </w:tcPr>
          <w:p w14:paraId="31F450EA"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Combining words to make sentences Joining words and clauses using ‘and’</w:t>
            </w:r>
          </w:p>
        </w:tc>
        <w:tc>
          <w:tcPr>
            <w:tcW w:w="1795" w:type="dxa"/>
          </w:tcPr>
          <w:p w14:paraId="04D0FDC6"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Combining words to make sentences Joining words and clauses using ‘and’</w:t>
            </w:r>
          </w:p>
        </w:tc>
        <w:tc>
          <w:tcPr>
            <w:tcW w:w="1795" w:type="dxa"/>
          </w:tcPr>
          <w:p w14:paraId="60A44375"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Combining words to make sentences Joining words and clauses using ‘and’</w:t>
            </w:r>
          </w:p>
        </w:tc>
      </w:tr>
      <w:tr w:rsidR="00F21DEC" w:rsidRPr="00F21DEC" w14:paraId="45FF3840" w14:textId="77777777" w:rsidTr="00F21DEC">
        <w:trPr>
          <w:trHeight w:val="58"/>
        </w:trPr>
        <w:tc>
          <w:tcPr>
            <w:tcW w:w="10768" w:type="dxa"/>
            <w:gridSpan w:val="6"/>
            <w:shd w:val="clear" w:color="auto" w:fill="92D050"/>
          </w:tcPr>
          <w:p w14:paraId="1FB6E1C0" w14:textId="77777777" w:rsidR="00F21DEC" w:rsidRPr="00F21DEC" w:rsidRDefault="00F21DEC" w:rsidP="00F21DEC">
            <w:pPr>
              <w:jc w:val="center"/>
              <w:rPr>
                <w:rFonts w:ascii="Sassoon Infant Std" w:hAnsi="Sassoon Infant Std"/>
                <w:sz w:val="16"/>
                <w:szCs w:val="16"/>
              </w:rPr>
            </w:pPr>
            <w:r w:rsidRPr="00F21DEC">
              <w:rPr>
                <w:rFonts w:ascii="Sassoon Infant Std" w:hAnsi="Sassoon Infant Std"/>
                <w:sz w:val="16"/>
                <w:szCs w:val="16"/>
              </w:rPr>
              <w:t>Grammar: Text</w:t>
            </w:r>
          </w:p>
        </w:tc>
      </w:tr>
      <w:tr w:rsidR="00F21DEC" w:rsidRPr="00F21DEC" w14:paraId="2E94D308" w14:textId="77777777" w:rsidTr="00F21DEC">
        <w:trPr>
          <w:trHeight w:val="1008"/>
        </w:trPr>
        <w:tc>
          <w:tcPr>
            <w:tcW w:w="1794" w:type="dxa"/>
          </w:tcPr>
          <w:p w14:paraId="6B1DBD40"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year &amp; focus on: Sequencing sentences to form short narratives</w:t>
            </w:r>
          </w:p>
        </w:tc>
        <w:tc>
          <w:tcPr>
            <w:tcW w:w="1794" w:type="dxa"/>
          </w:tcPr>
          <w:p w14:paraId="6EF21D75"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Sequencing sentences to form short narratives</w:t>
            </w:r>
          </w:p>
        </w:tc>
        <w:tc>
          <w:tcPr>
            <w:tcW w:w="1795" w:type="dxa"/>
          </w:tcPr>
          <w:p w14:paraId="59611035"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Sequencing sentences to form short narratives</w:t>
            </w:r>
          </w:p>
        </w:tc>
        <w:tc>
          <w:tcPr>
            <w:tcW w:w="1795" w:type="dxa"/>
          </w:tcPr>
          <w:p w14:paraId="7BB7A115"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Sequencing sentences to form short narratives</w:t>
            </w:r>
          </w:p>
        </w:tc>
        <w:tc>
          <w:tcPr>
            <w:tcW w:w="1795" w:type="dxa"/>
          </w:tcPr>
          <w:p w14:paraId="4EABAF0B"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Sequencing sentences to form short narratives</w:t>
            </w:r>
          </w:p>
        </w:tc>
        <w:tc>
          <w:tcPr>
            <w:tcW w:w="1795" w:type="dxa"/>
          </w:tcPr>
          <w:p w14:paraId="2B67221F"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Sequencing sentences to form short narratives</w:t>
            </w:r>
          </w:p>
        </w:tc>
      </w:tr>
      <w:tr w:rsidR="00F21DEC" w:rsidRPr="00F21DEC" w14:paraId="6519B324" w14:textId="77777777" w:rsidTr="00F21DEC">
        <w:trPr>
          <w:trHeight w:val="54"/>
        </w:trPr>
        <w:tc>
          <w:tcPr>
            <w:tcW w:w="10768" w:type="dxa"/>
            <w:gridSpan w:val="6"/>
            <w:shd w:val="clear" w:color="auto" w:fill="FFFF00"/>
          </w:tcPr>
          <w:p w14:paraId="1E70B698" w14:textId="77777777" w:rsidR="00F21DEC" w:rsidRPr="00F21DEC" w:rsidRDefault="00F21DEC" w:rsidP="00F21DEC">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Grammar: Punctuation</w:t>
            </w:r>
          </w:p>
        </w:tc>
      </w:tr>
      <w:tr w:rsidR="00F21DEC" w:rsidRPr="00F21DEC" w14:paraId="66C613DC" w14:textId="77777777" w:rsidTr="00F21DEC">
        <w:trPr>
          <w:trHeight w:val="1008"/>
        </w:trPr>
        <w:tc>
          <w:tcPr>
            <w:tcW w:w="1794" w:type="dxa"/>
          </w:tcPr>
          <w:p w14:paraId="25FA68B0"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year &amp; focus on: Separation of words with spaces Capital letters Full Stops </w:t>
            </w:r>
          </w:p>
        </w:tc>
        <w:tc>
          <w:tcPr>
            <w:tcW w:w="1794" w:type="dxa"/>
          </w:tcPr>
          <w:p w14:paraId="128EDE0A"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year &amp; focus on: Separation of words with spaces Capital letters Full Stops</w:t>
            </w:r>
          </w:p>
        </w:tc>
        <w:tc>
          <w:tcPr>
            <w:tcW w:w="1795" w:type="dxa"/>
          </w:tcPr>
          <w:p w14:paraId="0DE8DEA8"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year &amp; focus on: Separation of words with spaces Capital letters Full Stops Question </w:t>
            </w:r>
            <w:proofErr w:type="gramStart"/>
            <w:r w:rsidRPr="00F21DEC">
              <w:rPr>
                <w:rFonts w:ascii="Sassoon Infant Std" w:hAnsi="Sassoon Infant Std" w:cs="Arial"/>
                <w:color w:val="000000"/>
                <w:sz w:val="16"/>
                <w:szCs w:val="16"/>
              </w:rPr>
              <w:t>mark</w:t>
            </w:r>
            <w:proofErr w:type="gramEnd"/>
            <w:r w:rsidRPr="00F21DEC">
              <w:rPr>
                <w:rFonts w:ascii="Sassoon Infant Std" w:hAnsi="Sassoon Infant Std" w:cs="Arial"/>
                <w:color w:val="000000"/>
                <w:sz w:val="16"/>
                <w:szCs w:val="16"/>
              </w:rPr>
              <w:t xml:space="preserve"> Exclamation mark</w:t>
            </w:r>
          </w:p>
        </w:tc>
        <w:tc>
          <w:tcPr>
            <w:tcW w:w="1795" w:type="dxa"/>
          </w:tcPr>
          <w:p w14:paraId="39B28F46"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year &amp; focus on: Separation of words with spaces Capital letters Full Stops Question </w:t>
            </w:r>
            <w:proofErr w:type="gramStart"/>
            <w:r w:rsidRPr="00F21DEC">
              <w:rPr>
                <w:rFonts w:ascii="Sassoon Infant Std" w:hAnsi="Sassoon Infant Std" w:cs="Arial"/>
                <w:color w:val="000000"/>
                <w:sz w:val="16"/>
                <w:szCs w:val="16"/>
              </w:rPr>
              <w:t>mark</w:t>
            </w:r>
            <w:proofErr w:type="gramEnd"/>
            <w:r w:rsidRPr="00F21DEC">
              <w:rPr>
                <w:rFonts w:ascii="Sassoon Infant Std" w:hAnsi="Sassoon Infant Std" w:cs="Arial"/>
                <w:color w:val="000000"/>
                <w:sz w:val="16"/>
                <w:szCs w:val="16"/>
              </w:rPr>
              <w:t xml:space="preserve"> Exclamation mark Capital Letters for names and personal pronoun - I</w:t>
            </w:r>
          </w:p>
        </w:tc>
        <w:tc>
          <w:tcPr>
            <w:tcW w:w="1795" w:type="dxa"/>
          </w:tcPr>
          <w:p w14:paraId="122F4BC5"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year &amp; focus on: Separation of words with spaces Capital letters Full Stops Question </w:t>
            </w:r>
            <w:proofErr w:type="gramStart"/>
            <w:r w:rsidRPr="00F21DEC">
              <w:rPr>
                <w:rFonts w:ascii="Sassoon Infant Std" w:hAnsi="Sassoon Infant Std" w:cs="Arial"/>
                <w:color w:val="000000"/>
                <w:sz w:val="16"/>
                <w:szCs w:val="16"/>
              </w:rPr>
              <w:t>mark</w:t>
            </w:r>
            <w:proofErr w:type="gramEnd"/>
            <w:r w:rsidRPr="00F21DEC">
              <w:rPr>
                <w:rFonts w:ascii="Sassoon Infant Std" w:hAnsi="Sassoon Infant Std" w:cs="Arial"/>
                <w:color w:val="000000"/>
                <w:sz w:val="16"/>
                <w:szCs w:val="16"/>
              </w:rPr>
              <w:t xml:space="preserve"> Exclamation mark Capital Letters for names and personal pronoun - I</w:t>
            </w:r>
          </w:p>
        </w:tc>
        <w:tc>
          <w:tcPr>
            <w:tcW w:w="1795" w:type="dxa"/>
          </w:tcPr>
          <w:p w14:paraId="3B7A8827"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year &amp; focus on: Separation of words with spaces Capital letters Full Stops Question </w:t>
            </w:r>
            <w:proofErr w:type="gramStart"/>
            <w:r w:rsidRPr="00F21DEC">
              <w:rPr>
                <w:rFonts w:ascii="Sassoon Infant Std" w:hAnsi="Sassoon Infant Std" w:cs="Arial"/>
                <w:color w:val="000000"/>
                <w:sz w:val="16"/>
                <w:szCs w:val="16"/>
              </w:rPr>
              <w:t>mark</w:t>
            </w:r>
            <w:proofErr w:type="gramEnd"/>
            <w:r w:rsidRPr="00F21DEC">
              <w:rPr>
                <w:rFonts w:ascii="Sassoon Infant Std" w:hAnsi="Sassoon Infant Std" w:cs="Arial"/>
                <w:color w:val="000000"/>
                <w:sz w:val="16"/>
                <w:szCs w:val="16"/>
              </w:rPr>
              <w:t xml:space="preserve"> Exclamation mark </w:t>
            </w:r>
          </w:p>
        </w:tc>
      </w:tr>
      <w:tr w:rsidR="00F21DEC" w:rsidRPr="00F21DEC" w14:paraId="67828768" w14:textId="77777777" w:rsidTr="00F21DEC">
        <w:trPr>
          <w:trHeight w:val="47"/>
        </w:trPr>
        <w:tc>
          <w:tcPr>
            <w:tcW w:w="10768" w:type="dxa"/>
            <w:gridSpan w:val="6"/>
            <w:shd w:val="clear" w:color="auto" w:fill="FFC000"/>
          </w:tcPr>
          <w:p w14:paraId="57F4DB01" w14:textId="77777777" w:rsidR="00F21DEC" w:rsidRPr="00F21DEC" w:rsidRDefault="00F21DEC" w:rsidP="00F21DEC">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Terminology for Pupils</w:t>
            </w:r>
          </w:p>
        </w:tc>
      </w:tr>
      <w:tr w:rsidR="00F21DEC" w:rsidRPr="00F21DEC" w14:paraId="0E415C14" w14:textId="77777777" w:rsidTr="00F21DEC">
        <w:trPr>
          <w:trHeight w:val="47"/>
        </w:trPr>
        <w:tc>
          <w:tcPr>
            <w:tcW w:w="10768" w:type="dxa"/>
            <w:gridSpan w:val="6"/>
          </w:tcPr>
          <w:p w14:paraId="15919D04" w14:textId="77777777" w:rsidR="00F21DEC" w:rsidRPr="00F21DEC" w:rsidRDefault="00F21DEC" w:rsidP="00F21DEC">
            <w:pPr>
              <w:jc w:val="center"/>
              <w:rPr>
                <w:rFonts w:ascii="Sassoon Infant Std" w:hAnsi="Sassoon Infant Std" w:cs="Arial"/>
                <w:color w:val="000000"/>
                <w:sz w:val="16"/>
                <w:szCs w:val="16"/>
              </w:rPr>
            </w:pPr>
            <w:r w:rsidRPr="00F21DEC">
              <w:rPr>
                <w:rStyle w:val="oypena"/>
                <w:rFonts w:ascii="Sassoon Infant Std" w:hAnsi="Sassoon Infant Std"/>
                <w:color w:val="000000"/>
                <w:sz w:val="16"/>
                <w:szCs w:val="16"/>
              </w:rPr>
              <w:t>letter, capital letter, word, sentence, plural, singular, full stop, question mark, exclamation mark, punctuation</w:t>
            </w:r>
          </w:p>
        </w:tc>
      </w:tr>
    </w:tbl>
    <w:p w14:paraId="70D48485" w14:textId="77777777" w:rsidR="001C68F7" w:rsidRPr="00F21DEC" w:rsidRDefault="001C68F7" w:rsidP="006B65C7">
      <w:pPr>
        <w:rPr>
          <w:rStyle w:val="oypena"/>
          <w:rFonts w:ascii="Sassoon Infant Std" w:hAnsi="Sassoon Infant Std"/>
          <w:color w:val="E30411"/>
          <w:sz w:val="16"/>
          <w:szCs w:val="16"/>
        </w:rPr>
      </w:pPr>
    </w:p>
    <w:p w14:paraId="51FCF72A" w14:textId="77777777" w:rsidR="001C68F7" w:rsidRPr="00F21DEC" w:rsidRDefault="001C68F7" w:rsidP="006B65C7">
      <w:pPr>
        <w:rPr>
          <w:rStyle w:val="oypena"/>
          <w:color w:val="E30411"/>
          <w:sz w:val="16"/>
          <w:szCs w:val="16"/>
        </w:rPr>
      </w:pPr>
    </w:p>
    <w:p w14:paraId="395AC256" w14:textId="77777777" w:rsidR="001C68F7" w:rsidRPr="00F21DEC" w:rsidRDefault="001C68F7" w:rsidP="006B65C7">
      <w:pPr>
        <w:rPr>
          <w:rStyle w:val="oypena"/>
          <w:rFonts w:ascii="Sassoon Infant Std" w:hAnsi="Sassoon Infant Std"/>
          <w:color w:val="E30411"/>
          <w:sz w:val="16"/>
          <w:szCs w:val="16"/>
        </w:rPr>
      </w:pPr>
    </w:p>
    <w:p w14:paraId="4380ECCC" w14:textId="0BCE1715" w:rsidR="006B65C7" w:rsidRPr="00F21DEC" w:rsidRDefault="006B65C7" w:rsidP="006B65C7">
      <w:pPr>
        <w:rPr>
          <w:rStyle w:val="oypena"/>
          <w:rFonts w:ascii="Sassoon Infant Std" w:hAnsi="Sassoon Infant Std"/>
          <w:color w:val="0A57A4"/>
          <w:sz w:val="16"/>
          <w:szCs w:val="16"/>
        </w:rPr>
      </w:pPr>
    </w:p>
    <w:p w14:paraId="7FBF228E" w14:textId="77777777" w:rsidR="00F21DEC" w:rsidRPr="00F21DEC" w:rsidRDefault="00F21DEC" w:rsidP="00F21DEC">
      <w:pPr>
        <w:widowControl/>
        <w:autoSpaceDE/>
        <w:autoSpaceDN/>
        <w:rPr>
          <w:rStyle w:val="oypena"/>
          <w:rFonts w:ascii="Sassoon Infant Std" w:hAnsi="Sassoon Infant Std"/>
          <w:color w:val="E30411"/>
          <w:sz w:val="16"/>
          <w:szCs w:val="16"/>
        </w:rPr>
      </w:pPr>
    </w:p>
    <w:p w14:paraId="5576E6FE" w14:textId="77777777" w:rsidR="00F21DEC" w:rsidRPr="00F21DEC" w:rsidRDefault="00F21DEC" w:rsidP="00F21DEC">
      <w:pPr>
        <w:widowControl/>
        <w:autoSpaceDE/>
        <w:autoSpaceDN/>
        <w:rPr>
          <w:rStyle w:val="oypena"/>
          <w:rFonts w:ascii="Sassoon Infant Std" w:hAnsi="Sassoon Infant Std"/>
          <w:color w:val="E30411"/>
          <w:sz w:val="16"/>
          <w:szCs w:val="16"/>
        </w:rPr>
      </w:pPr>
    </w:p>
    <w:p w14:paraId="0840D907" w14:textId="70A58816" w:rsidR="00F21DEC" w:rsidRDefault="00F21DEC" w:rsidP="00F21DEC">
      <w:pPr>
        <w:widowControl/>
        <w:autoSpaceDE/>
        <w:autoSpaceDN/>
        <w:rPr>
          <w:rStyle w:val="oypena"/>
          <w:rFonts w:ascii="Sassoon Infant Std" w:hAnsi="Sassoon Infant Std"/>
          <w:color w:val="E30411"/>
          <w:sz w:val="16"/>
          <w:szCs w:val="16"/>
        </w:rPr>
      </w:pPr>
    </w:p>
    <w:p w14:paraId="1962B22D" w14:textId="7A5A1753" w:rsidR="00F21DEC" w:rsidRDefault="00F21DEC" w:rsidP="00F21DEC">
      <w:pPr>
        <w:widowControl/>
        <w:autoSpaceDE/>
        <w:autoSpaceDN/>
        <w:rPr>
          <w:rStyle w:val="oypena"/>
          <w:rFonts w:ascii="Sassoon Infant Std" w:hAnsi="Sassoon Infant Std"/>
          <w:color w:val="E30411"/>
          <w:sz w:val="16"/>
          <w:szCs w:val="16"/>
        </w:rPr>
      </w:pPr>
    </w:p>
    <w:p w14:paraId="6D3DC715" w14:textId="77777777" w:rsidR="00F21DEC" w:rsidRPr="00F21DEC" w:rsidRDefault="00F21DEC" w:rsidP="00F21DEC">
      <w:pPr>
        <w:widowControl/>
        <w:autoSpaceDE/>
        <w:autoSpaceDN/>
        <w:rPr>
          <w:rStyle w:val="oypena"/>
          <w:rFonts w:ascii="Sassoon Infant Std" w:hAnsi="Sassoon Infant Std"/>
          <w:color w:val="E30411"/>
          <w:sz w:val="16"/>
          <w:szCs w:val="16"/>
        </w:rPr>
      </w:pPr>
    </w:p>
    <w:p w14:paraId="323189F4" w14:textId="4D887D6F" w:rsidR="00F21DEC" w:rsidRPr="00F21DEC" w:rsidRDefault="00F21DEC" w:rsidP="00F21DEC">
      <w:pPr>
        <w:widowControl/>
        <w:autoSpaceDE/>
        <w:autoSpaceDN/>
        <w:rPr>
          <w:rStyle w:val="oypena"/>
          <w:rFonts w:ascii="Sassoon Infant Std" w:hAnsi="Sassoon Infant Std"/>
          <w:color w:val="E30411"/>
          <w:sz w:val="16"/>
          <w:szCs w:val="16"/>
        </w:rPr>
      </w:pPr>
      <w:r w:rsidRPr="00F21DEC">
        <w:rPr>
          <w:rStyle w:val="oypena"/>
          <w:rFonts w:ascii="Sassoon Infant Std" w:hAnsi="Sassoon Infant Std"/>
          <w:color w:val="E30411"/>
          <w:sz w:val="16"/>
          <w:szCs w:val="16"/>
        </w:rPr>
        <w:lastRenderedPageBreak/>
        <w:t xml:space="preserve">Ready </w:t>
      </w:r>
      <w:proofErr w:type="spellStart"/>
      <w:r w:rsidRPr="00F21DEC">
        <w:rPr>
          <w:rStyle w:val="oypena"/>
          <w:rFonts w:ascii="Sassoon Infant Std" w:hAnsi="Sassoon Infant Std"/>
          <w:color w:val="F19100"/>
          <w:sz w:val="16"/>
          <w:szCs w:val="16"/>
        </w:rPr>
        <w:t>St</w:t>
      </w:r>
      <w:r w:rsidRPr="00F21DEC">
        <w:rPr>
          <w:rStyle w:val="ql-cursor"/>
          <w:color w:val="F19100"/>
          <w:sz w:val="16"/>
          <w:szCs w:val="16"/>
        </w:rPr>
        <w:t>﻿</w:t>
      </w:r>
      <w:r w:rsidRPr="00F21DEC">
        <w:rPr>
          <w:rStyle w:val="oypena"/>
          <w:rFonts w:ascii="Sassoon Infant Std" w:hAnsi="Sassoon Infant Std"/>
          <w:color w:val="F19100"/>
          <w:sz w:val="16"/>
          <w:szCs w:val="16"/>
        </w:rPr>
        <w:t>eady</w:t>
      </w:r>
      <w:proofErr w:type="spellEnd"/>
      <w:r w:rsidRPr="00F21DEC">
        <w:rPr>
          <w:rStyle w:val="oypena"/>
          <w:rFonts w:ascii="Sassoon Infant Std" w:hAnsi="Sassoon Infant Std"/>
          <w:color w:val="098F37"/>
          <w:sz w:val="16"/>
          <w:szCs w:val="16"/>
        </w:rPr>
        <w:t xml:space="preserve"> Write</w:t>
      </w:r>
      <w:r w:rsidRPr="00F21DEC">
        <w:rPr>
          <w:rStyle w:val="oypena"/>
          <w:rFonts w:ascii="Sassoon Infant Std" w:hAnsi="Sassoon Infant Std"/>
          <w:color w:val="0A57A4"/>
          <w:sz w:val="16"/>
          <w:szCs w:val="16"/>
        </w:rPr>
        <w:t xml:space="preserve"> Progression Overview Year 2</w:t>
      </w:r>
    </w:p>
    <w:tbl>
      <w:tblPr>
        <w:tblStyle w:val="TableGrid"/>
        <w:tblpPr w:leftFromText="180" w:rightFromText="180" w:vertAnchor="page" w:horzAnchor="margin" w:tblpY="1228"/>
        <w:tblW w:w="10768" w:type="dxa"/>
        <w:tblLook w:val="04A0" w:firstRow="1" w:lastRow="0" w:firstColumn="1" w:lastColumn="0" w:noHBand="0" w:noVBand="1"/>
      </w:tblPr>
      <w:tblGrid>
        <w:gridCol w:w="1794"/>
        <w:gridCol w:w="1794"/>
        <w:gridCol w:w="1795"/>
        <w:gridCol w:w="1795"/>
        <w:gridCol w:w="1795"/>
        <w:gridCol w:w="1795"/>
      </w:tblGrid>
      <w:tr w:rsidR="00F21DEC" w:rsidRPr="00F21DEC" w14:paraId="356D1251" w14:textId="77777777" w:rsidTr="00F21DEC">
        <w:trPr>
          <w:trHeight w:val="70"/>
        </w:trPr>
        <w:tc>
          <w:tcPr>
            <w:tcW w:w="1794" w:type="dxa"/>
            <w:shd w:val="clear" w:color="auto" w:fill="D9E2F3" w:themeFill="accent1" w:themeFillTint="33"/>
          </w:tcPr>
          <w:p w14:paraId="2F372FC0" w14:textId="77777777" w:rsidR="00F21DEC" w:rsidRPr="00F21DEC" w:rsidRDefault="00F21DEC" w:rsidP="00F21DEC">
            <w:pPr>
              <w:jc w:val="center"/>
              <w:rPr>
                <w:rFonts w:ascii="Sassoon Infant Std" w:hAnsi="Sassoon Infant Std"/>
                <w:b/>
                <w:bCs/>
                <w:sz w:val="16"/>
                <w:szCs w:val="16"/>
              </w:rPr>
            </w:pPr>
            <w:r w:rsidRPr="00F21DEC">
              <w:rPr>
                <w:rFonts w:ascii="Sassoon Infant Std" w:hAnsi="Sassoon Infant Std"/>
                <w:b/>
                <w:bCs/>
                <w:sz w:val="16"/>
                <w:szCs w:val="16"/>
              </w:rPr>
              <w:t>A</w:t>
            </w:r>
          </w:p>
        </w:tc>
        <w:tc>
          <w:tcPr>
            <w:tcW w:w="1794" w:type="dxa"/>
            <w:shd w:val="clear" w:color="auto" w:fill="B4C6E7" w:themeFill="accent1" w:themeFillTint="66"/>
          </w:tcPr>
          <w:p w14:paraId="732FA15A" w14:textId="77777777" w:rsidR="00F21DEC" w:rsidRPr="00F21DEC" w:rsidRDefault="00F21DEC" w:rsidP="00F21DEC">
            <w:pPr>
              <w:jc w:val="center"/>
              <w:rPr>
                <w:rFonts w:ascii="Sassoon Infant Std" w:hAnsi="Sassoon Infant Std"/>
                <w:b/>
                <w:bCs/>
                <w:sz w:val="16"/>
                <w:szCs w:val="16"/>
              </w:rPr>
            </w:pPr>
            <w:r w:rsidRPr="00F21DEC">
              <w:rPr>
                <w:rFonts w:ascii="Sassoon Infant Std" w:hAnsi="Sassoon Infant Std"/>
                <w:b/>
                <w:bCs/>
                <w:sz w:val="16"/>
                <w:szCs w:val="16"/>
              </w:rPr>
              <w:t>B</w:t>
            </w:r>
          </w:p>
        </w:tc>
        <w:tc>
          <w:tcPr>
            <w:tcW w:w="1795" w:type="dxa"/>
            <w:shd w:val="clear" w:color="auto" w:fill="8EAADB" w:themeFill="accent1" w:themeFillTint="99"/>
          </w:tcPr>
          <w:p w14:paraId="054DFA47" w14:textId="77777777" w:rsidR="00F21DEC" w:rsidRPr="00F21DEC" w:rsidRDefault="00F21DEC" w:rsidP="00F21DEC">
            <w:pPr>
              <w:jc w:val="center"/>
              <w:rPr>
                <w:rFonts w:ascii="Sassoon Infant Std" w:hAnsi="Sassoon Infant Std"/>
                <w:b/>
                <w:bCs/>
                <w:sz w:val="16"/>
                <w:szCs w:val="16"/>
              </w:rPr>
            </w:pPr>
            <w:r w:rsidRPr="00F21DEC">
              <w:rPr>
                <w:rFonts w:ascii="Sassoon Infant Std" w:hAnsi="Sassoon Infant Std"/>
                <w:b/>
                <w:bCs/>
                <w:sz w:val="16"/>
                <w:szCs w:val="16"/>
              </w:rPr>
              <w:t>C</w:t>
            </w:r>
          </w:p>
        </w:tc>
        <w:tc>
          <w:tcPr>
            <w:tcW w:w="1795" w:type="dxa"/>
            <w:shd w:val="clear" w:color="auto" w:fill="2E74B5" w:themeFill="accent5" w:themeFillShade="BF"/>
          </w:tcPr>
          <w:p w14:paraId="1B871D95" w14:textId="77777777" w:rsidR="00F21DEC" w:rsidRPr="00F21DEC" w:rsidRDefault="00F21DEC" w:rsidP="00F21DEC">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D</w:t>
            </w:r>
          </w:p>
        </w:tc>
        <w:tc>
          <w:tcPr>
            <w:tcW w:w="1795" w:type="dxa"/>
            <w:shd w:val="clear" w:color="auto" w:fill="2F5496" w:themeFill="accent1" w:themeFillShade="BF"/>
          </w:tcPr>
          <w:p w14:paraId="2986A1EA" w14:textId="77777777" w:rsidR="00F21DEC" w:rsidRPr="00F21DEC" w:rsidRDefault="00F21DEC" w:rsidP="00F21DEC">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E</w:t>
            </w:r>
          </w:p>
        </w:tc>
        <w:tc>
          <w:tcPr>
            <w:tcW w:w="1795" w:type="dxa"/>
            <w:shd w:val="clear" w:color="auto" w:fill="002060"/>
          </w:tcPr>
          <w:p w14:paraId="2CFE5E1C" w14:textId="77777777" w:rsidR="00F21DEC" w:rsidRPr="00F21DEC" w:rsidRDefault="00F21DEC" w:rsidP="00F21DEC">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F</w:t>
            </w:r>
          </w:p>
        </w:tc>
      </w:tr>
      <w:tr w:rsidR="00F21DEC" w:rsidRPr="00F21DEC" w14:paraId="0F61107B" w14:textId="77777777" w:rsidTr="00F21DEC">
        <w:trPr>
          <w:trHeight w:val="70"/>
        </w:trPr>
        <w:tc>
          <w:tcPr>
            <w:tcW w:w="10768" w:type="dxa"/>
            <w:gridSpan w:val="6"/>
            <w:shd w:val="clear" w:color="auto" w:fill="1F3864" w:themeFill="accent1" w:themeFillShade="80"/>
          </w:tcPr>
          <w:p w14:paraId="34648578" w14:textId="77777777" w:rsidR="00F21DEC" w:rsidRPr="00F21DEC" w:rsidRDefault="00F21DEC" w:rsidP="00F21DEC">
            <w:pPr>
              <w:tabs>
                <w:tab w:val="left" w:pos="6945"/>
              </w:tabs>
              <w:jc w:val="center"/>
              <w:rPr>
                <w:rFonts w:ascii="Sassoon Infant Std" w:hAnsi="Sassoon Infant Std"/>
                <w:sz w:val="16"/>
                <w:szCs w:val="16"/>
              </w:rPr>
            </w:pPr>
            <w:r w:rsidRPr="00F21DEC">
              <w:rPr>
                <w:rFonts w:ascii="Sassoon Infant Std" w:hAnsi="Sassoon Infant Std"/>
                <w:sz w:val="16"/>
                <w:szCs w:val="16"/>
              </w:rPr>
              <w:t>Vehicle Texts</w:t>
            </w:r>
          </w:p>
        </w:tc>
      </w:tr>
      <w:tr w:rsidR="00F21DEC" w:rsidRPr="00F21DEC" w14:paraId="2D53AB0B" w14:textId="77777777" w:rsidTr="00F21DEC">
        <w:trPr>
          <w:trHeight w:val="405"/>
        </w:trPr>
        <w:tc>
          <w:tcPr>
            <w:tcW w:w="1794" w:type="dxa"/>
          </w:tcPr>
          <w:p w14:paraId="19C207E4"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A River</w:t>
            </w:r>
          </w:p>
        </w:tc>
        <w:tc>
          <w:tcPr>
            <w:tcW w:w="1794" w:type="dxa"/>
          </w:tcPr>
          <w:p w14:paraId="43B57B10"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The Night Gardener</w:t>
            </w:r>
          </w:p>
        </w:tc>
        <w:tc>
          <w:tcPr>
            <w:tcW w:w="1795" w:type="dxa"/>
          </w:tcPr>
          <w:p w14:paraId="243EE85C"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The Bog Baby</w:t>
            </w:r>
          </w:p>
        </w:tc>
        <w:tc>
          <w:tcPr>
            <w:tcW w:w="1795" w:type="dxa"/>
          </w:tcPr>
          <w:p w14:paraId="1C64D935"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Grandad’s Island</w:t>
            </w:r>
          </w:p>
        </w:tc>
        <w:tc>
          <w:tcPr>
            <w:tcW w:w="1795" w:type="dxa"/>
          </w:tcPr>
          <w:p w14:paraId="63ED7A2D"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The King Who Banned the Dark</w:t>
            </w:r>
          </w:p>
        </w:tc>
        <w:tc>
          <w:tcPr>
            <w:tcW w:w="1795" w:type="dxa"/>
          </w:tcPr>
          <w:p w14:paraId="28750BD5"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Rosie Revere</w:t>
            </w:r>
          </w:p>
        </w:tc>
      </w:tr>
      <w:tr w:rsidR="00F21DEC" w:rsidRPr="00F21DEC" w14:paraId="05D3F995" w14:textId="77777777" w:rsidTr="00F21DEC">
        <w:trPr>
          <w:trHeight w:val="228"/>
        </w:trPr>
        <w:tc>
          <w:tcPr>
            <w:tcW w:w="10768" w:type="dxa"/>
            <w:gridSpan w:val="6"/>
            <w:shd w:val="clear" w:color="auto" w:fill="E646D3"/>
          </w:tcPr>
          <w:p w14:paraId="7DD59577" w14:textId="77777777" w:rsidR="00F21DEC" w:rsidRPr="00F21DEC" w:rsidRDefault="00F21DEC" w:rsidP="00F21DEC">
            <w:pPr>
              <w:jc w:val="center"/>
              <w:rPr>
                <w:rFonts w:ascii="Sassoon Infant Std" w:hAnsi="Sassoon Infant Std"/>
                <w:sz w:val="16"/>
                <w:szCs w:val="16"/>
              </w:rPr>
            </w:pPr>
            <w:r w:rsidRPr="00F21DEC">
              <w:rPr>
                <w:rFonts w:ascii="Sassoon Infant Std" w:hAnsi="Sassoon Infant Std"/>
                <w:sz w:val="16"/>
                <w:szCs w:val="16"/>
              </w:rPr>
              <w:t>Writing Outcome &amp; Writing Purpose</w:t>
            </w:r>
          </w:p>
        </w:tc>
      </w:tr>
      <w:tr w:rsidR="00F21DEC" w:rsidRPr="00F21DEC" w14:paraId="7B9F268D" w14:textId="77777777" w:rsidTr="00F21DEC">
        <w:trPr>
          <w:trHeight w:val="841"/>
        </w:trPr>
        <w:tc>
          <w:tcPr>
            <w:tcW w:w="1794" w:type="dxa"/>
          </w:tcPr>
          <w:p w14:paraId="301A8CA4"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Narrative: Circular Narrative</w:t>
            </w:r>
          </w:p>
          <w:p w14:paraId="05923C4F"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Purpose: To narrate</w:t>
            </w:r>
          </w:p>
        </w:tc>
        <w:tc>
          <w:tcPr>
            <w:tcW w:w="1794" w:type="dxa"/>
          </w:tcPr>
          <w:p w14:paraId="5620562D"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Narrative: Setting Narrative</w:t>
            </w:r>
          </w:p>
          <w:p w14:paraId="3196CE05"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Purpose: To narrate</w:t>
            </w:r>
          </w:p>
        </w:tc>
        <w:tc>
          <w:tcPr>
            <w:tcW w:w="1795" w:type="dxa"/>
          </w:tcPr>
          <w:p w14:paraId="016A6F36"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Narrative: Finding Narrative</w:t>
            </w:r>
          </w:p>
          <w:p w14:paraId="6B39127A"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Purpose: To narrate</w:t>
            </w:r>
          </w:p>
        </w:tc>
        <w:tc>
          <w:tcPr>
            <w:tcW w:w="1795" w:type="dxa"/>
          </w:tcPr>
          <w:p w14:paraId="0786C471"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Narrative: Return Narrative</w:t>
            </w:r>
          </w:p>
          <w:p w14:paraId="582AD447"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Purpose: To narrate</w:t>
            </w:r>
          </w:p>
        </w:tc>
        <w:tc>
          <w:tcPr>
            <w:tcW w:w="1795" w:type="dxa"/>
          </w:tcPr>
          <w:p w14:paraId="7E1E8E97"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Non-Fiction: Persuasive Letter</w:t>
            </w:r>
          </w:p>
          <w:p w14:paraId="75513F26"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Purpose: To persuade</w:t>
            </w:r>
          </w:p>
        </w:tc>
        <w:tc>
          <w:tcPr>
            <w:tcW w:w="1795" w:type="dxa"/>
          </w:tcPr>
          <w:p w14:paraId="48F07E3B"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Narrative: Invention Narrative</w:t>
            </w:r>
          </w:p>
          <w:p w14:paraId="4D2766CA" w14:textId="77777777" w:rsidR="00F21DEC" w:rsidRPr="00F21DEC" w:rsidRDefault="00F21DEC" w:rsidP="00F21DEC">
            <w:pPr>
              <w:pStyle w:val="cvgsua"/>
              <w:rPr>
                <w:rFonts w:ascii="Sassoon Infant Std" w:hAnsi="Sassoon Infant Std"/>
                <w:color w:val="000000"/>
                <w:sz w:val="16"/>
                <w:szCs w:val="16"/>
              </w:rPr>
            </w:pPr>
            <w:r w:rsidRPr="00F21DEC">
              <w:rPr>
                <w:rStyle w:val="oypena"/>
                <w:rFonts w:ascii="Sassoon Infant Std" w:hAnsi="Sassoon Infant Std"/>
                <w:color w:val="000000"/>
                <w:sz w:val="16"/>
                <w:szCs w:val="16"/>
              </w:rPr>
              <w:t>Purpose: To narrate</w:t>
            </w:r>
          </w:p>
        </w:tc>
      </w:tr>
      <w:tr w:rsidR="00F21DEC" w:rsidRPr="00F21DEC" w14:paraId="6E89D81E" w14:textId="77777777" w:rsidTr="00F21DEC">
        <w:trPr>
          <w:trHeight w:val="1008"/>
        </w:trPr>
        <w:tc>
          <w:tcPr>
            <w:tcW w:w="1794" w:type="dxa"/>
          </w:tcPr>
          <w:p w14:paraId="2396E0E4"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Recount: Letter Purpose: To inform</w:t>
            </w:r>
          </w:p>
        </w:tc>
        <w:tc>
          <w:tcPr>
            <w:tcW w:w="1794" w:type="dxa"/>
          </w:tcPr>
          <w:p w14:paraId="6E3E536E"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Recount: Diary Purpose: To recount</w:t>
            </w:r>
          </w:p>
        </w:tc>
        <w:tc>
          <w:tcPr>
            <w:tcW w:w="1795" w:type="dxa"/>
          </w:tcPr>
          <w:p w14:paraId="6813A389"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Instructions: How to build a habitat Purpose: To instruct</w:t>
            </w:r>
          </w:p>
        </w:tc>
        <w:tc>
          <w:tcPr>
            <w:tcW w:w="1795" w:type="dxa"/>
          </w:tcPr>
          <w:p w14:paraId="5475B348"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Information: Jungle Animals </w:t>
            </w:r>
          </w:p>
          <w:p w14:paraId="426BBC4E"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Purpose: To inform</w:t>
            </w:r>
          </w:p>
        </w:tc>
        <w:tc>
          <w:tcPr>
            <w:tcW w:w="1795" w:type="dxa"/>
          </w:tcPr>
          <w:p w14:paraId="3A23CC6F"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Narrative: Banning Narrative </w:t>
            </w:r>
          </w:p>
          <w:p w14:paraId="0A669ED6"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Purpose: To narrate</w:t>
            </w:r>
          </w:p>
        </w:tc>
        <w:tc>
          <w:tcPr>
            <w:tcW w:w="1795" w:type="dxa"/>
          </w:tcPr>
          <w:p w14:paraId="1DE8296C"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Explanation: How a machine works Purpose: To explain</w:t>
            </w:r>
          </w:p>
        </w:tc>
      </w:tr>
      <w:tr w:rsidR="00F21DEC" w:rsidRPr="00F21DEC" w14:paraId="3D7A4EE7" w14:textId="77777777" w:rsidTr="00F21DEC">
        <w:trPr>
          <w:trHeight w:val="207"/>
        </w:trPr>
        <w:tc>
          <w:tcPr>
            <w:tcW w:w="10768" w:type="dxa"/>
            <w:gridSpan w:val="6"/>
            <w:shd w:val="clear" w:color="auto" w:fill="00B0F0"/>
          </w:tcPr>
          <w:p w14:paraId="3934E678" w14:textId="77777777" w:rsidR="00F21DEC" w:rsidRPr="00F21DEC" w:rsidRDefault="00F21DEC" w:rsidP="00F21DEC">
            <w:pPr>
              <w:jc w:val="center"/>
              <w:rPr>
                <w:rFonts w:ascii="Sassoon Infant Std" w:hAnsi="Sassoon Infant Std"/>
                <w:sz w:val="16"/>
                <w:szCs w:val="16"/>
              </w:rPr>
            </w:pPr>
            <w:r w:rsidRPr="00F21DEC">
              <w:rPr>
                <w:rFonts w:ascii="Sassoon Infant Std" w:hAnsi="Sassoon Infant Std"/>
                <w:sz w:val="16"/>
                <w:szCs w:val="16"/>
              </w:rPr>
              <w:t>Grammar: Word</w:t>
            </w:r>
          </w:p>
        </w:tc>
      </w:tr>
      <w:tr w:rsidR="00F21DEC" w:rsidRPr="00F21DEC" w14:paraId="7AF8395F" w14:textId="77777777" w:rsidTr="00F21DEC">
        <w:trPr>
          <w:trHeight w:val="1008"/>
        </w:trPr>
        <w:tc>
          <w:tcPr>
            <w:tcW w:w="1794" w:type="dxa"/>
          </w:tcPr>
          <w:p w14:paraId="1831CE6F"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Use of the Suffixes –</w:t>
            </w:r>
            <w:proofErr w:type="spellStart"/>
            <w:r w:rsidRPr="00F21DEC">
              <w:rPr>
                <w:rFonts w:ascii="Sassoon Infant Std" w:hAnsi="Sassoon Infant Std" w:cs="Arial"/>
                <w:color w:val="000000"/>
                <w:sz w:val="16"/>
                <w:szCs w:val="16"/>
              </w:rPr>
              <w:t>er</w:t>
            </w:r>
            <w:proofErr w:type="spellEnd"/>
            <w:r w:rsidRPr="00F21DEC">
              <w:rPr>
                <w:rFonts w:ascii="Sassoon Infant Std" w:hAnsi="Sassoon Infant Std" w:cs="Arial"/>
                <w:color w:val="000000"/>
                <w:sz w:val="16"/>
                <w:szCs w:val="16"/>
              </w:rPr>
              <w:t xml:space="preserve"> &amp; –</w:t>
            </w:r>
            <w:proofErr w:type="spellStart"/>
            <w:r w:rsidRPr="00F21DEC">
              <w:rPr>
                <w:rFonts w:ascii="Sassoon Infant Std" w:hAnsi="Sassoon Infant Std" w:cs="Arial"/>
                <w:color w:val="000000"/>
                <w:sz w:val="16"/>
                <w:szCs w:val="16"/>
              </w:rPr>
              <w:t>est</w:t>
            </w:r>
            <w:proofErr w:type="spellEnd"/>
            <w:r w:rsidRPr="00F21DEC">
              <w:rPr>
                <w:rFonts w:ascii="Sassoon Infant Std" w:hAnsi="Sassoon Infant Std" w:cs="Arial"/>
                <w:color w:val="000000"/>
                <w:sz w:val="16"/>
                <w:szCs w:val="16"/>
              </w:rPr>
              <w:t xml:space="preserve"> in adjectives Learn how to use -</w:t>
            </w:r>
            <w:proofErr w:type="spellStart"/>
            <w:r w:rsidRPr="00F21DEC">
              <w:rPr>
                <w:rFonts w:ascii="Sassoon Infant Std" w:hAnsi="Sassoon Infant Std" w:cs="Arial"/>
                <w:color w:val="000000"/>
                <w:sz w:val="16"/>
                <w:szCs w:val="16"/>
              </w:rPr>
              <w:t>ly</w:t>
            </w:r>
            <w:proofErr w:type="spellEnd"/>
            <w:r w:rsidRPr="00F21DEC">
              <w:rPr>
                <w:rFonts w:ascii="Sassoon Infant Std" w:hAnsi="Sassoon Infant Std" w:cs="Arial"/>
                <w:color w:val="000000"/>
                <w:sz w:val="16"/>
                <w:szCs w:val="16"/>
              </w:rPr>
              <w:t xml:space="preserve"> in Standard English to turn adjectives into adverbs Develop understanding of regular plural noun suffixes -s or -es</w:t>
            </w:r>
          </w:p>
        </w:tc>
        <w:tc>
          <w:tcPr>
            <w:tcW w:w="1794" w:type="dxa"/>
          </w:tcPr>
          <w:p w14:paraId="49C93BFC"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Build on previous units &amp; focus on:</w:t>
            </w:r>
          </w:p>
          <w:p w14:paraId="480F0D36"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Use of the suffix –</w:t>
            </w:r>
            <w:proofErr w:type="spellStart"/>
            <w:r w:rsidRPr="00F21DEC">
              <w:rPr>
                <w:rFonts w:ascii="Sassoon Infant Std" w:hAnsi="Sassoon Infant Std"/>
                <w:sz w:val="16"/>
                <w:szCs w:val="16"/>
              </w:rPr>
              <w:t>ly</w:t>
            </w:r>
            <w:proofErr w:type="spellEnd"/>
            <w:r w:rsidRPr="00F21DEC">
              <w:rPr>
                <w:rFonts w:ascii="Sassoon Infant Std" w:hAnsi="Sassoon Infant Std"/>
                <w:sz w:val="16"/>
                <w:szCs w:val="16"/>
              </w:rPr>
              <w:t xml:space="preserve"> to turn adjectives into adverbs </w:t>
            </w:r>
          </w:p>
          <w:p w14:paraId="047AA238" w14:textId="77777777" w:rsidR="00F21DEC" w:rsidRPr="00F21DEC" w:rsidRDefault="00F21DEC" w:rsidP="00F21DEC">
            <w:pPr>
              <w:rPr>
                <w:rFonts w:ascii="Sassoon Infant Std" w:hAnsi="Sassoon Infant Std"/>
                <w:sz w:val="16"/>
                <w:szCs w:val="16"/>
              </w:rPr>
            </w:pPr>
            <w:r w:rsidRPr="00F21DEC">
              <w:rPr>
                <w:rFonts w:ascii="Sassoon Infant Std" w:hAnsi="Sassoon Infant Std"/>
                <w:sz w:val="16"/>
                <w:szCs w:val="16"/>
              </w:rPr>
              <w:t>Form adjectives using suffixes -ful and -less</w:t>
            </w:r>
          </w:p>
        </w:tc>
        <w:tc>
          <w:tcPr>
            <w:tcW w:w="1795" w:type="dxa"/>
          </w:tcPr>
          <w:p w14:paraId="6FADEA66"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Formation of adjectives using suffixes e.g. –ful, –less Use of the suffix –</w:t>
            </w:r>
            <w:proofErr w:type="spellStart"/>
            <w:r w:rsidRPr="00F21DEC">
              <w:rPr>
                <w:rFonts w:ascii="Sassoon Infant Std" w:hAnsi="Sassoon Infant Std" w:cs="Arial"/>
                <w:color w:val="000000"/>
                <w:sz w:val="16"/>
                <w:szCs w:val="16"/>
              </w:rPr>
              <w:t>ly</w:t>
            </w:r>
            <w:proofErr w:type="spellEnd"/>
            <w:r w:rsidRPr="00F21DEC">
              <w:rPr>
                <w:rFonts w:ascii="Sassoon Infant Std" w:hAnsi="Sassoon Infant Std" w:cs="Arial"/>
                <w:color w:val="000000"/>
                <w:sz w:val="16"/>
                <w:szCs w:val="16"/>
              </w:rPr>
              <w:t xml:space="preserve"> to turn adjectives into adverbs </w:t>
            </w:r>
          </w:p>
        </w:tc>
        <w:tc>
          <w:tcPr>
            <w:tcW w:w="1795" w:type="dxa"/>
          </w:tcPr>
          <w:p w14:paraId="7E0643C3"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Use of the Suffixes –</w:t>
            </w:r>
            <w:proofErr w:type="spellStart"/>
            <w:r w:rsidRPr="00F21DEC">
              <w:rPr>
                <w:rFonts w:ascii="Sassoon Infant Std" w:hAnsi="Sassoon Infant Std" w:cs="Arial"/>
                <w:color w:val="000000"/>
                <w:sz w:val="16"/>
                <w:szCs w:val="16"/>
              </w:rPr>
              <w:t>er</w:t>
            </w:r>
            <w:proofErr w:type="spellEnd"/>
            <w:r w:rsidRPr="00F21DEC">
              <w:rPr>
                <w:rFonts w:ascii="Sassoon Infant Std" w:hAnsi="Sassoon Infant Std" w:cs="Arial"/>
                <w:color w:val="000000"/>
                <w:sz w:val="16"/>
                <w:szCs w:val="16"/>
              </w:rPr>
              <w:t xml:space="preserve"> &amp; –</w:t>
            </w:r>
            <w:proofErr w:type="spellStart"/>
            <w:r w:rsidRPr="00F21DEC">
              <w:rPr>
                <w:rFonts w:ascii="Sassoon Infant Std" w:hAnsi="Sassoon Infant Std" w:cs="Arial"/>
                <w:color w:val="000000"/>
                <w:sz w:val="16"/>
                <w:szCs w:val="16"/>
              </w:rPr>
              <w:t>est</w:t>
            </w:r>
            <w:proofErr w:type="spellEnd"/>
            <w:r w:rsidRPr="00F21DEC">
              <w:rPr>
                <w:rFonts w:ascii="Sassoon Infant Std" w:hAnsi="Sassoon Infant Std" w:cs="Arial"/>
                <w:color w:val="000000"/>
                <w:sz w:val="16"/>
                <w:szCs w:val="16"/>
              </w:rPr>
              <w:t xml:space="preserve"> in adjectives Use of the suffix –</w:t>
            </w:r>
            <w:proofErr w:type="spellStart"/>
            <w:r w:rsidRPr="00F21DEC">
              <w:rPr>
                <w:rFonts w:ascii="Sassoon Infant Std" w:hAnsi="Sassoon Infant Std" w:cs="Arial"/>
                <w:color w:val="000000"/>
                <w:sz w:val="16"/>
                <w:szCs w:val="16"/>
              </w:rPr>
              <w:t>ly</w:t>
            </w:r>
            <w:proofErr w:type="spellEnd"/>
            <w:r w:rsidRPr="00F21DEC">
              <w:rPr>
                <w:rFonts w:ascii="Sassoon Infant Std" w:hAnsi="Sassoon Infant Std" w:cs="Arial"/>
                <w:color w:val="000000"/>
                <w:sz w:val="16"/>
                <w:szCs w:val="16"/>
              </w:rPr>
              <w:t xml:space="preserve"> to turn adjectives into adverbs</w:t>
            </w:r>
          </w:p>
        </w:tc>
        <w:tc>
          <w:tcPr>
            <w:tcW w:w="1795" w:type="dxa"/>
          </w:tcPr>
          <w:p w14:paraId="516281A8"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Formation of nouns using suffixes e.g. –ness, –er Formation of adjectives using suffixes e.g. –ful, –less Use of the suffix –</w:t>
            </w:r>
            <w:proofErr w:type="spellStart"/>
            <w:r w:rsidRPr="00F21DEC">
              <w:rPr>
                <w:rFonts w:ascii="Sassoon Infant Std" w:hAnsi="Sassoon Infant Std" w:cs="Arial"/>
                <w:color w:val="000000"/>
                <w:sz w:val="16"/>
                <w:szCs w:val="16"/>
              </w:rPr>
              <w:t>ly</w:t>
            </w:r>
            <w:proofErr w:type="spellEnd"/>
            <w:r w:rsidRPr="00F21DEC">
              <w:rPr>
                <w:rFonts w:ascii="Sassoon Infant Std" w:hAnsi="Sassoon Infant Std" w:cs="Arial"/>
                <w:color w:val="000000"/>
                <w:sz w:val="16"/>
                <w:szCs w:val="16"/>
              </w:rPr>
              <w:t xml:space="preserve"> to turn adjectives into adverbs</w:t>
            </w:r>
          </w:p>
        </w:tc>
        <w:tc>
          <w:tcPr>
            <w:tcW w:w="1795" w:type="dxa"/>
          </w:tcPr>
          <w:p w14:paraId="4B14E093"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Formation of nouns by compounding Use of the Suffixes –</w:t>
            </w:r>
            <w:proofErr w:type="spellStart"/>
            <w:r w:rsidRPr="00F21DEC">
              <w:rPr>
                <w:rFonts w:ascii="Sassoon Infant Std" w:hAnsi="Sassoon Infant Std" w:cs="Arial"/>
                <w:color w:val="000000"/>
                <w:sz w:val="16"/>
                <w:szCs w:val="16"/>
              </w:rPr>
              <w:t>er</w:t>
            </w:r>
            <w:proofErr w:type="spellEnd"/>
            <w:r w:rsidRPr="00F21DEC">
              <w:rPr>
                <w:rFonts w:ascii="Sassoon Infant Std" w:hAnsi="Sassoon Infant Std" w:cs="Arial"/>
                <w:color w:val="000000"/>
                <w:sz w:val="16"/>
                <w:szCs w:val="16"/>
              </w:rPr>
              <w:t xml:space="preserve"> &amp; –</w:t>
            </w:r>
            <w:proofErr w:type="spellStart"/>
            <w:r w:rsidRPr="00F21DEC">
              <w:rPr>
                <w:rFonts w:ascii="Sassoon Infant Std" w:hAnsi="Sassoon Infant Std" w:cs="Arial"/>
                <w:color w:val="000000"/>
                <w:sz w:val="16"/>
                <w:szCs w:val="16"/>
              </w:rPr>
              <w:t>est</w:t>
            </w:r>
            <w:proofErr w:type="spellEnd"/>
            <w:r w:rsidRPr="00F21DEC">
              <w:rPr>
                <w:rFonts w:ascii="Sassoon Infant Std" w:hAnsi="Sassoon Infant Std" w:cs="Arial"/>
                <w:color w:val="000000"/>
                <w:sz w:val="16"/>
                <w:szCs w:val="16"/>
              </w:rPr>
              <w:t xml:space="preserve"> in adjectives Use of the suffix –</w:t>
            </w:r>
            <w:proofErr w:type="spellStart"/>
            <w:r w:rsidRPr="00F21DEC">
              <w:rPr>
                <w:rFonts w:ascii="Sassoon Infant Std" w:hAnsi="Sassoon Infant Std" w:cs="Arial"/>
                <w:color w:val="000000"/>
                <w:sz w:val="16"/>
                <w:szCs w:val="16"/>
              </w:rPr>
              <w:t>ly</w:t>
            </w:r>
            <w:proofErr w:type="spellEnd"/>
            <w:r w:rsidRPr="00F21DEC">
              <w:rPr>
                <w:rFonts w:ascii="Sassoon Infant Std" w:hAnsi="Sassoon Infant Std" w:cs="Arial"/>
                <w:color w:val="000000"/>
                <w:sz w:val="16"/>
                <w:szCs w:val="16"/>
              </w:rPr>
              <w:t xml:space="preserve"> to turn adjectives into adverbs</w:t>
            </w:r>
          </w:p>
        </w:tc>
      </w:tr>
      <w:tr w:rsidR="00F21DEC" w:rsidRPr="00F21DEC" w14:paraId="534B1E1C" w14:textId="77777777" w:rsidTr="00F21DEC">
        <w:trPr>
          <w:trHeight w:val="58"/>
        </w:trPr>
        <w:tc>
          <w:tcPr>
            <w:tcW w:w="10768" w:type="dxa"/>
            <w:gridSpan w:val="6"/>
            <w:shd w:val="clear" w:color="auto" w:fill="00B050"/>
          </w:tcPr>
          <w:p w14:paraId="1FBDE6C7" w14:textId="77777777" w:rsidR="00F21DEC" w:rsidRPr="00F21DEC" w:rsidRDefault="00F21DEC" w:rsidP="00F21DEC">
            <w:pPr>
              <w:jc w:val="center"/>
              <w:rPr>
                <w:rFonts w:ascii="Sassoon Infant Std" w:hAnsi="Sassoon Infant Std"/>
                <w:sz w:val="16"/>
                <w:szCs w:val="16"/>
              </w:rPr>
            </w:pPr>
            <w:r w:rsidRPr="00F21DEC">
              <w:rPr>
                <w:rFonts w:ascii="Sassoon Infant Std" w:hAnsi="Sassoon Infant Std"/>
                <w:sz w:val="16"/>
                <w:szCs w:val="16"/>
              </w:rPr>
              <w:t>Grammar: Sentence</w:t>
            </w:r>
          </w:p>
        </w:tc>
      </w:tr>
      <w:tr w:rsidR="00F21DEC" w:rsidRPr="00F21DEC" w14:paraId="34774F0A" w14:textId="77777777" w:rsidTr="00F21DEC">
        <w:trPr>
          <w:trHeight w:val="2303"/>
        </w:trPr>
        <w:tc>
          <w:tcPr>
            <w:tcW w:w="1794" w:type="dxa"/>
          </w:tcPr>
          <w:p w14:paraId="03CEEC65"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year &amp; focus on:</w:t>
            </w:r>
          </w:p>
          <w:p w14:paraId="344F9876"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Subordination (using when, if, that, because)</w:t>
            </w:r>
          </w:p>
          <w:p w14:paraId="6C98C26D"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Co-ordination (or, and, but)</w:t>
            </w:r>
          </w:p>
          <w:p w14:paraId="3B67CE74"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Expanded Noun Phrases for description and specification</w:t>
            </w:r>
          </w:p>
          <w:p w14:paraId="1867FF8D"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Learn that the grammatical patterns in a sentence indicate its function as a question or command</w:t>
            </w:r>
          </w:p>
        </w:tc>
        <w:tc>
          <w:tcPr>
            <w:tcW w:w="1794" w:type="dxa"/>
          </w:tcPr>
          <w:p w14:paraId="68C37BAB"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Co-ordination (or, and, but, so) Sentence indicates its function as an exclamation or a question Expanded Noun Phrases for description and specification</w:t>
            </w:r>
          </w:p>
        </w:tc>
        <w:tc>
          <w:tcPr>
            <w:tcW w:w="1795" w:type="dxa"/>
          </w:tcPr>
          <w:p w14:paraId="2E6C38D9"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Subordination (using when, if, that, because) Co-ordination (or, and, but) Expanded noun phrases for description and specification How the grammatical patterns in a sentence indicates its function as a question and command</w:t>
            </w:r>
          </w:p>
        </w:tc>
        <w:tc>
          <w:tcPr>
            <w:tcW w:w="1795" w:type="dxa"/>
          </w:tcPr>
          <w:p w14:paraId="08CD9BA0"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w:t>
            </w:r>
          </w:p>
          <w:p w14:paraId="52D804D8"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Learn that the grammatical patterns in sentence indicates its function as a question and an exclamation</w:t>
            </w:r>
          </w:p>
          <w:p w14:paraId="443EA364"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Expanded Noun Phrases for description and specification</w:t>
            </w:r>
          </w:p>
        </w:tc>
        <w:tc>
          <w:tcPr>
            <w:tcW w:w="1795" w:type="dxa"/>
          </w:tcPr>
          <w:p w14:paraId="320F13C3"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Expanded noun phrases for description and specification Subordination (using when, if, that, because) Co-ordination (or, and, but) How the grammatical patterns in a sentence indicates its function as question and a statement.</w:t>
            </w:r>
          </w:p>
        </w:tc>
        <w:tc>
          <w:tcPr>
            <w:tcW w:w="1795" w:type="dxa"/>
          </w:tcPr>
          <w:p w14:paraId="0775F0EB"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w:t>
            </w:r>
          </w:p>
          <w:p w14:paraId="52A80903"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Subordination (using when, if, that, because)</w:t>
            </w:r>
          </w:p>
          <w:p w14:paraId="136EA749"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Co-ordination (or, and, but)</w:t>
            </w:r>
          </w:p>
          <w:p w14:paraId="17146447"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Sentence indicates its function as an exclamation.</w:t>
            </w:r>
          </w:p>
          <w:p w14:paraId="0457B995"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Expanded Noun Phrases for description and specification</w:t>
            </w:r>
          </w:p>
        </w:tc>
      </w:tr>
      <w:tr w:rsidR="00F21DEC" w:rsidRPr="00F21DEC" w14:paraId="458052AD" w14:textId="77777777" w:rsidTr="00F21DEC">
        <w:trPr>
          <w:trHeight w:val="58"/>
        </w:trPr>
        <w:tc>
          <w:tcPr>
            <w:tcW w:w="10768" w:type="dxa"/>
            <w:gridSpan w:val="6"/>
            <w:shd w:val="clear" w:color="auto" w:fill="92D050"/>
          </w:tcPr>
          <w:p w14:paraId="601FF82A" w14:textId="77777777" w:rsidR="00F21DEC" w:rsidRPr="00F21DEC" w:rsidRDefault="00F21DEC" w:rsidP="00F21DEC">
            <w:pPr>
              <w:jc w:val="center"/>
              <w:rPr>
                <w:rFonts w:ascii="Sassoon Infant Std" w:hAnsi="Sassoon Infant Std"/>
                <w:sz w:val="16"/>
                <w:szCs w:val="16"/>
              </w:rPr>
            </w:pPr>
            <w:r w:rsidRPr="00F21DEC">
              <w:rPr>
                <w:rFonts w:ascii="Sassoon Infant Std" w:hAnsi="Sassoon Infant Std"/>
                <w:sz w:val="16"/>
                <w:szCs w:val="16"/>
              </w:rPr>
              <w:t>Grammar: Text</w:t>
            </w:r>
          </w:p>
        </w:tc>
      </w:tr>
      <w:tr w:rsidR="00F21DEC" w:rsidRPr="00F21DEC" w14:paraId="1F78310E" w14:textId="77777777" w:rsidTr="00F21DEC">
        <w:trPr>
          <w:trHeight w:val="1008"/>
        </w:trPr>
        <w:tc>
          <w:tcPr>
            <w:tcW w:w="1794" w:type="dxa"/>
          </w:tcPr>
          <w:p w14:paraId="66F09482"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 xml:space="preserve">Build on previous year &amp; focus on: Correct choice and consistent use of past and present tense throughout writing </w:t>
            </w:r>
          </w:p>
        </w:tc>
        <w:tc>
          <w:tcPr>
            <w:tcW w:w="1794" w:type="dxa"/>
          </w:tcPr>
          <w:p w14:paraId="367E1B04"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Correct choice and consistent use of past and present tense throughout writing</w:t>
            </w:r>
          </w:p>
        </w:tc>
        <w:tc>
          <w:tcPr>
            <w:tcW w:w="1795" w:type="dxa"/>
          </w:tcPr>
          <w:p w14:paraId="1EDF2F7D"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Correct choice and consistent use of past and present tense throughout writing </w:t>
            </w:r>
          </w:p>
        </w:tc>
        <w:tc>
          <w:tcPr>
            <w:tcW w:w="1795" w:type="dxa"/>
          </w:tcPr>
          <w:p w14:paraId="732D8960"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Correct choice and consistent use of past and present tense throughout writing including progressive forms of verbs </w:t>
            </w:r>
          </w:p>
        </w:tc>
        <w:tc>
          <w:tcPr>
            <w:tcW w:w="1795" w:type="dxa"/>
          </w:tcPr>
          <w:p w14:paraId="34FC2635"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Correct choice and consistent use of past and present tense throughout writing </w:t>
            </w:r>
          </w:p>
        </w:tc>
        <w:tc>
          <w:tcPr>
            <w:tcW w:w="1795" w:type="dxa"/>
          </w:tcPr>
          <w:p w14:paraId="48527C52" w14:textId="77777777" w:rsidR="00F21DEC" w:rsidRPr="00F21DEC" w:rsidRDefault="00F21DEC" w:rsidP="00F21DEC">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Correct choice and consistent use of past and present tense throughout writing </w:t>
            </w:r>
          </w:p>
        </w:tc>
      </w:tr>
      <w:tr w:rsidR="00F21DEC" w:rsidRPr="00F21DEC" w14:paraId="23B4AB35" w14:textId="77777777" w:rsidTr="00F21DEC">
        <w:trPr>
          <w:trHeight w:val="54"/>
        </w:trPr>
        <w:tc>
          <w:tcPr>
            <w:tcW w:w="10768" w:type="dxa"/>
            <w:gridSpan w:val="6"/>
            <w:shd w:val="clear" w:color="auto" w:fill="FFFF00"/>
          </w:tcPr>
          <w:p w14:paraId="60FEA2B4" w14:textId="77777777" w:rsidR="00F21DEC" w:rsidRPr="00F21DEC" w:rsidRDefault="00F21DEC" w:rsidP="00F21DEC">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Grammar: Punctuation</w:t>
            </w:r>
          </w:p>
        </w:tc>
      </w:tr>
      <w:tr w:rsidR="00F21DEC" w:rsidRPr="00F21DEC" w14:paraId="2F105B53" w14:textId="77777777" w:rsidTr="00F21DEC">
        <w:trPr>
          <w:trHeight w:val="1008"/>
        </w:trPr>
        <w:tc>
          <w:tcPr>
            <w:tcW w:w="1794" w:type="dxa"/>
          </w:tcPr>
          <w:p w14:paraId="6518E598"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Use of capital letters, full stops and question marks to demarcate sentences Use apostrophes to mark singular possession in nouns </w:t>
            </w:r>
          </w:p>
        </w:tc>
        <w:tc>
          <w:tcPr>
            <w:tcW w:w="1794" w:type="dxa"/>
          </w:tcPr>
          <w:p w14:paraId="072CF427"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year &amp; focus on: Use of capital letters, full stops, question marks and exclamation marks to demarcate sentences Apostrophes to mark where letters are missing in spelling (contractions) Apostrophes to mark singular possession in nouns Commas to separate items in a list </w:t>
            </w:r>
          </w:p>
        </w:tc>
        <w:tc>
          <w:tcPr>
            <w:tcW w:w="1795" w:type="dxa"/>
          </w:tcPr>
          <w:p w14:paraId="629F4047"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Use of capital letters, full stops and question marks to demarcate sentences Commas to separate items in a list Apostrophes to mark where letters are missing in spelling (contractions) </w:t>
            </w:r>
          </w:p>
        </w:tc>
        <w:tc>
          <w:tcPr>
            <w:tcW w:w="1795" w:type="dxa"/>
          </w:tcPr>
          <w:p w14:paraId="1271C1E8"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Use of capital letters, full stops, question marks and exclamation marks to demarcate sentences Apostrophes to mark singular possession in nouns</w:t>
            </w:r>
          </w:p>
        </w:tc>
        <w:tc>
          <w:tcPr>
            <w:tcW w:w="1795" w:type="dxa"/>
          </w:tcPr>
          <w:p w14:paraId="31289A27"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Use of capital letters, full stops, question marks and exclamation marks to demarcate sentences Apostrophes to mark where letters are missing in spellings Commas to separate items in a list </w:t>
            </w:r>
          </w:p>
        </w:tc>
        <w:tc>
          <w:tcPr>
            <w:tcW w:w="1795" w:type="dxa"/>
          </w:tcPr>
          <w:p w14:paraId="7DAE9ED5" w14:textId="77777777" w:rsidR="00F21DEC" w:rsidRPr="00F21DEC" w:rsidRDefault="00F21DEC" w:rsidP="00F21DEC">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Use of capital letters, full stops and question marks to demarcate sentences Apostrophes to mark singular possession in nouns Commas to separate items in a list</w:t>
            </w:r>
          </w:p>
        </w:tc>
      </w:tr>
      <w:tr w:rsidR="00F21DEC" w:rsidRPr="00F21DEC" w14:paraId="1CCF4185" w14:textId="77777777" w:rsidTr="00F21DEC">
        <w:trPr>
          <w:trHeight w:val="47"/>
        </w:trPr>
        <w:tc>
          <w:tcPr>
            <w:tcW w:w="10768" w:type="dxa"/>
            <w:gridSpan w:val="6"/>
            <w:shd w:val="clear" w:color="auto" w:fill="FFC000"/>
          </w:tcPr>
          <w:p w14:paraId="218C4211" w14:textId="77777777" w:rsidR="00F21DEC" w:rsidRPr="00F21DEC" w:rsidRDefault="00F21DEC" w:rsidP="00F21DEC">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Terminology for Pupils</w:t>
            </w:r>
          </w:p>
        </w:tc>
      </w:tr>
      <w:tr w:rsidR="00F21DEC" w:rsidRPr="00F21DEC" w14:paraId="73938A83" w14:textId="77777777" w:rsidTr="00F21DEC">
        <w:trPr>
          <w:trHeight w:val="47"/>
        </w:trPr>
        <w:tc>
          <w:tcPr>
            <w:tcW w:w="10768" w:type="dxa"/>
            <w:gridSpan w:val="6"/>
          </w:tcPr>
          <w:p w14:paraId="56115FC2" w14:textId="77777777" w:rsidR="00F21DEC" w:rsidRPr="00F21DEC" w:rsidRDefault="00F21DEC" w:rsidP="00F21DEC">
            <w:pPr>
              <w:jc w:val="center"/>
              <w:rPr>
                <w:rFonts w:ascii="Sassoon Infant Std" w:hAnsi="Sassoon Infant Std" w:cs="Arial"/>
                <w:color w:val="000000"/>
                <w:sz w:val="16"/>
                <w:szCs w:val="16"/>
              </w:rPr>
            </w:pPr>
            <w:r w:rsidRPr="00F21DEC">
              <w:rPr>
                <w:rStyle w:val="oypena"/>
                <w:rFonts w:ascii="Sassoon Infant Std" w:hAnsi="Sassoon Infant Std"/>
                <w:color w:val="000000"/>
                <w:sz w:val="16"/>
                <w:szCs w:val="16"/>
              </w:rPr>
              <w:t>noun, noun phrase, statement, question, exclamation, command, compound, suffix, adjective, adverb, verb, tense (past present) apostrophe, comma</w:t>
            </w:r>
          </w:p>
        </w:tc>
      </w:tr>
    </w:tbl>
    <w:p w14:paraId="2CB8925F" w14:textId="77777777" w:rsidR="00F21DEC" w:rsidRDefault="00F21DEC" w:rsidP="00F21DEC">
      <w:pPr>
        <w:widowControl/>
        <w:autoSpaceDE/>
        <w:autoSpaceDN/>
        <w:rPr>
          <w:rStyle w:val="oypena"/>
          <w:rFonts w:ascii="Sassoon Infant Std" w:hAnsi="Sassoon Infant Std"/>
          <w:color w:val="E30411"/>
          <w:sz w:val="16"/>
          <w:szCs w:val="16"/>
        </w:rPr>
      </w:pPr>
    </w:p>
    <w:p w14:paraId="488AE720" w14:textId="77777777" w:rsidR="00F21DEC" w:rsidRDefault="00F21DEC" w:rsidP="00F21DEC">
      <w:pPr>
        <w:widowControl/>
        <w:autoSpaceDE/>
        <w:autoSpaceDN/>
        <w:rPr>
          <w:rStyle w:val="oypena"/>
          <w:rFonts w:ascii="Sassoon Infant Std" w:hAnsi="Sassoon Infant Std"/>
          <w:color w:val="E30411"/>
          <w:sz w:val="16"/>
          <w:szCs w:val="16"/>
        </w:rPr>
      </w:pPr>
    </w:p>
    <w:p w14:paraId="6977B8B6" w14:textId="77777777" w:rsidR="00F21DEC" w:rsidRDefault="00F21DEC" w:rsidP="00F21DEC">
      <w:pPr>
        <w:widowControl/>
        <w:autoSpaceDE/>
        <w:autoSpaceDN/>
        <w:rPr>
          <w:rStyle w:val="oypena"/>
          <w:rFonts w:ascii="Sassoon Infant Std" w:hAnsi="Sassoon Infant Std"/>
          <w:color w:val="E30411"/>
          <w:sz w:val="16"/>
          <w:szCs w:val="16"/>
        </w:rPr>
      </w:pPr>
    </w:p>
    <w:p w14:paraId="6A0AA315" w14:textId="77777777" w:rsidR="00F21DEC" w:rsidRDefault="00F21DEC" w:rsidP="00F21DEC">
      <w:pPr>
        <w:widowControl/>
        <w:autoSpaceDE/>
        <w:autoSpaceDN/>
        <w:rPr>
          <w:rStyle w:val="oypena"/>
          <w:rFonts w:ascii="Sassoon Infant Std" w:hAnsi="Sassoon Infant Std"/>
          <w:color w:val="E30411"/>
          <w:sz w:val="16"/>
          <w:szCs w:val="16"/>
        </w:rPr>
      </w:pPr>
    </w:p>
    <w:p w14:paraId="0C130808" w14:textId="30F60AD7" w:rsidR="00F21DEC" w:rsidRPr="00F21DEC" w:rsidRDefault="00F21DEC" w:rsidP="00F21DEC">
      <w:pPr>
        <w:widowControl/>
        <w:autoSpaceDE/>
        <w:autoSpaceDN/>
        <w:rPr>
          <w:rStyle w:val="oypena"/>
          <w:rFonts w:ascii="Sassoon Infant Std" w:hAnsi="Sassoon Infant Std"/>
          <w:color w:val="E30411"/>
          <w:sz w:val="16"/>
          <w:szCs w:val="16"/>
        </w:rPr>
      </w:pPr>
      <w:r w:rsidRPr="00F21DEC">
        <w:rPr>
          <w:rStyle w:val="oypena"/>
          <w:rFonts w:ascii="Sassoon Infant Std" w:hAnsi="Sassoon Infant Std"/>
          <w:color w:val="E30411"/>
          <w:sz w:val="16"/>
          <w:szCs w:val="16"/>
        </w:rPr>
        <w:lastRenderedPageBreak/>
        <w:t xml:space="preserve">Ready </w:t>
      </w:r>
      <w:proofErr w:type="spellStart"/>
      <w:r w:rsidRPr="00F21DEC">
        <w:rPr>
          <w:rStyle w:val="oypena"/>
          <w:rFonts w:ascii="Sassoon Infant Std" w:hAnsi="Sassoon Infant Std"/>
          <w:color w:val="F19100"/>
          <w:sz w:val="16"/>
          <w:szCs w:val="16"/>
        </w:rPr>
        <w:t>St</w:t>
      </w:r>
      <w:r w:rsidRPr="00F21DEC">
        <w:rPr>
          <w:rStyle w:val="ql-cursor"/>
          <w:color w:val="F19100"/>
          <w:sz w:val="16"/>
          <w:szCs w:val="16"/>
        </w:rPr>
        <w:t>﻿</w:t>
      </w:r>
      <w:r w:rsidRPr="00F21DEC">
        <w:rPr>
          <w:rStyle w:val="oypena"/>
          <w:rFonts w:ascii="Sassoon Infant Std" w:hAnsi="Sassoon Infant Std"/>
          <w:color w:val="F19100"/>
          <w:sz w:val="16"/>
          <w:szCs w:val="16"/>
        </w:rPr>
        <w:t>eady</w:t>
      </w:r>
      <w:proofErr w:type="spellEnd"/>
      <w:r w:rsidRPr="00F21DEC">
        <w:rPr>
          <w:rStyle w:val="oypena"/>
          <w:rFonts w:ascii="Sassoon Infant Std" w:hAnsi="Sassoon Infant Std"/>
          <w:color w:val="098F37"/>
          <w:sz w:val="16"/>
          <w:szCs w:val="16"/>
        </w:rPr>
        <w:t xml:space="preserve"> Write</w:t>
      </w:r>
      <w:r w:rsidRPr="00F21DEC">
        <w:rPr>
          <w:rStyle w:val="oypena"/>
          <w:rFonts w:ascii="Sassoon Infant Std" w:hAnsi="Sassoon Infant Std"/>
          <w:color w:val="0A57A4"/>
          <w:sz w:val="16"/>
          <w:szCs w:val="16"/>
        </w:rPr>
        <w:t xml:space="preserve"> Progression Overview Year </w:t>
      </w:r>
      <w:r w:rsidRPr="00F21DEC">
        <w:rPr>
          <w:rStyle w:val="oypena"/>
          <w:rFonts w:ascii="Sassoon Infant Std" w:hAnsi="Sassoon Infant Std"/>
          <w:color w:val="0A57A4"/>
          <w:sz w:val="16"/>
          <w:szCs w:val="16"/>
        </w:rPr>
        <w:t>3</w:t>
      </w:r>
    </w:p>
    <w:tbl>
      <w:tblPr>
        <w:tblStyle w:val="TableGrid"/>
        <w:tblpPr w:leftFromText="180" w:rightFromText="180" w:vertAnchor="page" w:horzAnchor="margin" w:tblpY="1575"/>
        <w:tblW w:w="10768" w:type="dxa"/>
        <w:tblLook w:val="04A0" w:firstRow="1" w:lastRow="0" w:firstColumn="1" w:lastColumn="0" w:noHBand="0" w:noVBand="1"/>
      </w:tblPr>
      <w:tblGrid>
        <w:gridCol w:w="1794"/>
        <w:gridCol w:w="1794"/>
        <w:gridCol w:w="1795"/>
        <w:gridCol w:w="1795"/>
        <w:gridCol w:w="1795"/>
        <w:gridCol w:w="1795"/>
      </w:tblGrid>
      <w:tr w:rsidR="00F21DEC" w:rsidRPr="00F21DEC" w14:paraId="30C16285" w14:textId="77777777" w:rsidTr="009A3C4B">
        <w:trPr>
          <w:trHeight w:val="70"/>
        </w:trPr>
        <w:tc>
          <w:tcPr>
            <w:tcW w:w="1794" w:type="dxa"/>
            <w:shd w:val="clear" w:color="auto" w:fill="D9E2F3" w:themeFill="accent1" w:themeFillTint="33"/>
          </w:tcPr>
          <w:p w14:paraId="3CDFFF07" w14:textId="77777777" w:rsidR="00F21DEC" w:rsidRPr="00F21DEC" w:rsidRDefault="00F21DEC" w:rsidP="009A3C4B">
            <w:pPr>
              <w:jc w:val="center"/>
              <w:rPr>
                <w:rFonts w:ascii="Sassoon Infant Std" w:hAnsi="Sassoon Infant Std"/>
                <w:b/>
                <w:bCs/>
                <w:sz w:val="16"/>
                <w:szCs w:val="16"/>
              </w:rPr>
            </w:pPr>
            <w:r w:rsidRPr="00F21DEC">
              <w:rPr>
                <w:rFonts w:ascii="Sassoon Infant Std" w:hAnsi="Sassoon Infant Std"/>
                <w:b/>
                <w:bCs/>
                <w:sz w:val="16"/>
                <w:szCs w:val="16"/>
              </w:rPr>
              <w:t>A</w:t>
            </w:r>
          </w:p>
        </w:tc>
        <w:tc>
          <w:tcPr>
            <w:tcW w:w="1794" w:type="dxa"/>
            <w:shd w:val="clear" w:color="auto" w:fill="B4C6E7" w:themeFill="accent1" w:themeFillTint="66"/>
          </w:tcPr>
          <w:p w14:paraId="784782EF" w14:textId="77777777" w:rsidR="00F21DEC" w:rsidRPr="00F21DEC" w:rsidRDefault="00F21DEC" w:rsidP="009A3C4B">
            <w:pPr>
              <w:jc w:val="center"/>
              <w:rPr>
                <w:rFonts w:ascii="Sassoon Infant Std" w:hAnsi="Sassoon Infant Std"/>
                <w:b/>
                <w:bCs/>
                <w:sz w:val="16"/>
                <w:szCs w:val="16"/>
              </w:rPr>
            </w:pPr>
            <w:r w:rsidRPr="00F21DEC">
              <w:rPr>
                <w:rFonts w:ascii="Sassoon Infant Std" w:hAnsi="Sassoon Infant Std"/>
                <w:b/>
                <w:bCs/>
                <w:sz w:val="16"/>
                <w:szCs w:val="16"/>
              </w:rPr>
              <w:t>B</w:t>
            </w:r>
          </w:p>
        </w:tc>
        <w:tc>
          <w:tcPr>
            <w:tcW w:w="1795" w:type="dxa"/>
            <w:shd w:val="clear" w:color="auto" w:fill="8EAADB" w:themeFill="accent1" w:themeFillTint="99"/>
          </w:tcPr>
          <w:p w14:paraId="6A771165" w14:textId="77777777" w:rsidR="00F21DEC" w:rsidRPr="00F21DEC" w:rsidRDefault="00F21DEC" w:rsidP="009A3C4B">
            <w:pPr>
              <w:jc w:val="center"/>
              <w:rPr>
                <w:rFonts w:ascii="Sassoon Infant Std" w:hAnsi="Sassoon Infant Std"/>
                <w:b/>
                <w:bCs/>
                <w:sz w:val="16"/>
                <w:szCs w:val="16"/>
              </w:rPr>
            </w:pPr>
            <w:r w:rsidRPr="00F21DEC">
              <w:rPr>
                <w:rFonts w:ascii="Sassoon Infant Std" w:hAnsi="Sassoon Infant Std"/>
                <w:b/>
                <w:bCs/>
                <w:sz w:val="16"/>
                <w:szCs w:val="16"/>
              </w:rPr>
              <w:t>C</w:t>
            </w:r>
          </w:p>
        </w:tc>
        <w:tc>
          <w:tcPr>
            <w:tcW w:w="1795" w:type="dxa"/>
            <w:shd w:val="clear" w:color="auto" w:fill="2E74B5" w:themeFill="accent5" w:themeFillShade="BF"/>
          </w:tcPr>
          <w:p w14:paraId="74E33238" w14:textId="77777777" w:rsidR="00F21DEC" w:rsidRPr="00F21DEC" w:rsidRDefault="00F21DEC" w:rsidP="009A3C4B">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D</w:t>
            </w:r>
          </w:p>
        </w:tc>
        <w:tc>
          <w:tcPr>
            <w:tcW w:w="1795" w:type="dxa"/>
            <w:shd w:val="clear" w:color="auto" w:fill="2F5496" w:themeFill="accent1" w:themeFillShade="BF"/>
          </w:tcPr>
          <w:p w14:paraId="4B0A8913" w14:textId="77777777" w:rsidR="00F21DEC" w:rsidRPr="00F21DEC" w:rsidRDefault="00F21DEC" w:rsidP="009A3C4B">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E</w:t>
            </w:r>
          </w:p>
        </w:tc>
        <w:tc>
          <w:tcPr>
            <w:tcW w:w="1795" w:type="dxa"/>
            <w:shd w:val="clear" w:color="auto" w:fill="002060"/>
          </w:tcPr>
          <w:p w14:paraId="6E398C1F" w14:textId="77777777" w:rsidR="00F21DEC" w:rsidRPr="00F21DEC" w:rsidRDefault="00F21DEC" w:rsidP="009A3C4B">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F</w:t>
            </w:r>
          </w:p>
        </w:tc>
      </w:tr>
      <w:tr w:rsidR="00F21DEC" w:rsidRPr="00F21DEC" w14:paraId="7D8DF934" w14:textId="77777777" w:rsidTr="009A3C4B">
        <w:trPr>
          <w:trHeight w:val="70"/>
        </w:trPr>
        <w:tc>
          <w:tcPr>
            <w:tcW w:w="10768" w:type="dxa"/>
            <w:gridSpan w:val="6"/>
            <w:shd w:val="clear" w:color="auto" w:fill="1F3864" w:themeFill="accent1" w:themeFillShade="80"/>
          </w:tcPr>
          <w:p w14:paraId="05ED5978" w14:textId="77777777" w:rsidR="00F21DEC" w:rsidRPr="00F21DEC" w:rsidRDefault="00F21DEC" w:rsidP="009A3C4B">
            <w:pPr>
              <w:tabs>
                <w:tab w:val="left" w:pos="6945"/>
              </w:tabs>
              <w:jc w:val="center"/>
              <w:rPr>
                <w:rFonts w:ascii="Sassoon Infant Std" w:hAnsi="Sassoon Infant Std"/>
                <w:sz w:val="16"/>
                <w:szCs w:val="16"/>
              </w:rPr>
            </w:pPr>
            <w:r w:rsidRPr="00F21DEC">
              <w:rPr>
                <w:rFonts w:ascii="Sassoon Infant Std" w:hAnsi="Sassoon Infant Std"/>
                <w:sz w:val="16"/>
                <w:szCs w:val="16"/>
              </w:rPr>
              <w:t>Vehicle Texts</w:t>
            </w:r>
          </w:p>
        </w:tc>
      </w:tr>
      <w:tr w:rsidR="00F21DEC" w:rsidRPr="00F21DEC" w14:paraId="295D61F1" w14:textId="77777777" w:rsidTr="009A3C4B">
        <w:trPr>
          <w:trHeight w:val="405"/>
        </w:trPr>
        <w:tc>
          <w:tcPr>
            <w:tcW w:w="1794" w:type="dxa"/>
            <w:vAlign w:val="center"/>
          </w:tcPr>
          <w:p w14:paraId="4A9E2AF6"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The Iron Man</w:t>
            </w:r>
          </w:p>
        </w:tc>
        <w:tc>
          <w:tcPr>
            <w:tcW w:w="1794" w:type="dxa"/>
            <w:vAlign w:val="center"/>
          </w:tcPr>
          <w:p w14:paraId="30E30EF0"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Fox</w:t>
            </w:r>
          </w:p>
        </w:tc>
        <w:tc>
          <w:tcPr>
            <w:tcW w:w="1795" w:type="dxa"/>
            <w:vAlign w:val="center"/>
          </w:tcPr>
          <w:p w14:paraId="11C0D26D"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Rhythm of the Rain</w:t>
            </w:r>
          </w:p>
        </w:tc>
        <w:tc>
          <w:tcPr>
            <w:tcW w:w="1795" w:type="dxa"/>
            <w:vAlign w:val="center"/>
          </w:tcPr>
          <w:p w14:paraId="2D554CC8" w14:textId="77777777" w:rsidR="00F21DEC" w:rsidRPr="00F21DEC" w:rsidRDefault="00F21DEC" w:rsidP="009A3C4B">
            <w:pPr>
              <w:rPr>
                <w:rFonts w:ascii="Sassoon Infant Std" w:hAnsi="Sassoon Infant Std"/>
                <w:sz w:val="16"/>
                <w:szCs w:val="16"/>
              </w:rPr>
            </w:pPr>
            <w:proofErr w:type="spellStart"/>
            <w:r w:rsidRPr="00F21DEC">
              <w:rPr>
                <w:rFonts w:ascii="Sassoon Infant Std" w:hAnsi="Sassoon Infant Std" w:cs="Arial"/>
                <w:color w:val="000000"/>
                <w:sz w:val="16"/>
                <w:szCs w:val="16"/>
              </w:rPr>
              <w:t>Jemmy</w:t>
            </w:r>
            <w:proofErr w:type="spellEnd"/>
            <w:r w:rsidRPr="00F21DEC">
              <w:rPr>
                <w:rFonts w:ascii="Sassoon Infant Std" w:hAnsi="Sassoon Infant Std" w:cs="Arial"/>
                <w:color w:val="000000"/>
                <w:sz w:val="16"/>
                <w:szCs w:val="16"/>
              </w:rPr>
              <w:t xml:space="preserve"> Button</w:t>
            </w:r>
          </w:p>
        </w:tc>
        <w:tc>
          <w:tcPr>
            <w:tcW w:w="1795" w:type="dxa"/>
            <w:vAlign w:val="center"/>
          </w:tcPr>
          <w:p w14:paraId="3C6F5C70"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Egyptology</w:t>
            </w:r>
          </w:p>
        </w:tc>
        <w:tc>
          <w:tcPr>
            <w:tcW w:w="1795" w:type="dxa"/>
            <w:vAlign w:val="center"/>
          </w:tcPr>
          <w:p w14:paraId="173A0EFB"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Into the Forest</w:t>
            </w:r>
          </w:p>
        </w:tc>
      </w:tr>
      <w:tr w:rsidR="00F21DEC" w:rsidRPr="00F21DEC" w14:paraId="06B7DD75" w14:textId="77777777" w:rsidTr="009A3C4B">
        <w:trPr>
          <w:trHeight w:val="228"/>
        </w:trPr>
        <w:tc>
          <w:tcPr>
            <w:tcW w:w="10768" w:type="dxa"/>
            <w:gridSpan w:val="6"/>
            <w:shd w:val="clear" w:color="auto" w:fill="E646D3"/>
          </w:tcPr>
          <w:p w14:paraId="7E831B36"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sz w:val="16"/>
                <w:szCs w:val="16"/>
              </w:rPr>
              <w:t>Writing Outcome &amp; Writing Purpose</w:t>
            </w:r>
          </w:p>
        </w:tc>
      </w:tr>
      <w:tr w:rsidR="00F21DEC" w:rsidRPr="00F21DEC" w14:paraId="01C2FB8F" w14:textId="77777777" w:rsidTr="009A3C4B">
        <w:trPr>
          <w:trHeight w:val="841"/>
        </w:trPr>
        <w:tc>
          <w:tcPr>
            <w:tcW w:w="1794" w:type="dxa"/>
          </w:tcPr>
          <w:p w14:paraId="56B78847"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Narrative: Approach Threat Narrative Purpose: To narrate</w:t>
            </w:r>
          </w:p>
        </w:tc>
        <w:tc>
          <w:tcPr>
            <w:tcW w:w="1794" w:type="dxa"/>
          </w:tcPr>
          <w:p w14:paraId="59F3DD2A" w14:textId="77777777" w:rsidR="00F21DEC" w:rsidRPr="00F21DEC" w:rsidRDefault="00F21DEC" w:rsidP="009A3C4B">
            <w:pPr>
              <w:pStyle w:val="cvgsua"/>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Narrative: Fable Narrative </w:t>
            </w:r>
            <w:r w:rsidRPr="00F21DEC">
              <w:rPr>
                <w:rFonts w:ascii="Sassoon Infant Std" w:hAnsi="Sassoon Infant Std" w:cs="Arial"/>
                <w:color w:val="000000"/>
                <w:sz w:val="16"/>
                <w:szCs w:val="16"/>
              </w:rPr>
              <w:br/>
              <w:t>Purpose: To narrate</w:t>
            </w:r>
          </w:p>
        </w:tc>
        <w:tc>
          <w:tcPr>
            <w:tcW w:w="1795" w:type="dxa"/>
          </w:tcPr>
          <w:p w14:paraId="7B787822"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Setting Narrative </w:t>
            </w:r>
            <w:r w:rsidRPr="00F21DEC">
              <w:rPr>
                <w:rFonts w:ascii="Sassoon Infant Std" w:hAnsi="Sassoon Infant Std" w:cs="Arial"/>
                <w:color w:val="000000"/>
                <w:sz w:val="16"/>
                <w:szCs w:val="16"/>
              </w:rPr>
              <w:br/>
              <w:t>Purpose: To narrate</w:t>
            </w:r>
          </w:p>
        </w:tc>
        <w:tc>
          <w:tcPr>
            <w:tcW w:w="1795" w:type="dxa"/>
          </w:tcPr>
          <w:p w14:paraId="57A5B56C"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Return Narrative </w:t>
            </w:r>
            <w:r w:rsidRPr="00F21DEC">
              <w:rPr>
                <w:rFonts w:ascii="Sassoon Infant Std" w:hAnsi="Sassoon Infant Std" w:cs="Arial"/>
                <w:color w:val="000000"/>
                <w:sz w:val="16"/>
                <w:szCs w:val="16"/>
              </w:rPr>
              <w:br/>
              <w:t>Purpose: To narrate</w:t>
            </w:r>
          </w:p>
        </w:tc>
        <w:tc>
          <w:tcPr>
            <w:tcW w:w="1795" w:type="dxa"/>
          </w:tcPr>
          <w:p w14:paraId="0B2DE0DB"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Narrative: Egyptian Mystery Narrative Purpose: To narrate</w:t>
            </w:r>
          </w:p>
        </w:tc>
        <w:tc>
          <w:tcPr>
            <w:tcW w:w="1795" w:type="dxa"/>
          </w:tcPr>
          <w:p w14:paraId="7A17E542"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Lost Narrative </w:t>
            </w:r>
            <w:r w:rsidRPr="00F21DEC">
              <w:rPr>
                <w:rFonts w:ascii="Sassoon Infant Std" w:hAnsi="Sassoon Infant Std" w:cs="Arial"/>
                <w:color w:val="000000"/>
                <w:sz w:val="16"/>
                <w:szCs w:val="16"/>
              </w:rPr>
              <w:br/>
              <w:t>Purpose: To narrate</w:t>
            </w:r>
          </w:p>
        </w:tc>
      </w:tr>
      <w:tr w:rsidR="00F21DEC" w:rsidRPr="00F21DEC" w14:paraId="49872B61" w14:textId="77777777" w:rsidTr="009A3C4B">
        <w:trPr>
          <w:trHeight w:val="1008"/>
        </w:trPr>
        <w:tc>
          <w:tcPr>
            <w:tcW w:w="1794" w:type="dxa"/>
          </w:tcPr>
          <w:p w14:paraId="303943B0"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Explanation: Trap Explanation </w:t>
            </w:r>
          </w:p>
          <w:p w14:paraId="1FE68D42"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Purpose: To explain</w:t>
            </w:r>
          </w:p>
        </w:tc>
        <w:tc>
          <w:tcPr>
            <w:tcW w:w="1794" w:type="dxa"/>
          </w:tcPr>
          <w:p w14:paraId="6AC5F10B"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Information: Foxes Information Report Purpose: To inform</w:t>
            </w:r>
          </w:p>
        </w:tc>
        <w:tc>
          <w:tcPr>
            <w:tcW w:w="1795" w:type="dxa"/>
          </w:tcPr>
          <w:p w14:paraId="46BD2B8E"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Recount: River Information Leaflet Purpose: To inform</w:t>
            </w:r>
          </w:p>
        </w:tc>
        <w:tc>
          <w:tcPr>
            <w:tcW w:w="1795" w:type="dxa"/>
          </w:tcPr>
          <w:p w14:paraId="623CCA77"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Information: Letters Purpose: To recount</w:t>
            </w:r>
          </w:p>
        </w:tc>
        <w:tc>
          <w:tcPr>
            <w:tcW w:w="1795" w:type="dxa"/>
          </w:tcPr>
          <w:p w14:paraId="513015F0"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Information: Secret Diary </w:t>
            </w:r>
          </w:p>
          <w:p w14:paraId="3CC688CE"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Purpose: To recount</w:t>
            </w:r>
          </w:p>
        </w:tc>
        <w:tc>
          <w:tcPr>
            <w:tcW w:w="1795" w:type="dxa"/>
          </w:tcPr>
          <w:p w14:paraId="277B20E7"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Recount: Newspaper Report </w:t>
            </w:r>
          </w:p>
          <w:p w14:paraId="39A9FE22"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Purpose: To recount</w:t>
            </w:r>
          </w:p>
        </w:tc>
      </w:tr>
      <w:tr w:rsidR="00F21DEC" w:rsidRPr="00F21DEC" w14:paraId="1E021D0C" w14:textId="77777777" w:rsidTr="009A3C4B">
        <w:trPr>
          <w:trHeight w:val="207"/>
        </w:trPr>
        <w:tc>
          <w:tcPr>
            <w:tcW w:w="10768" w:type="dxa"/>
            <w:gridSpan w:val="6"/>
            <w:shd w:val="clear" w:color="auto" w:fill="00B0F0"/>
          </w:tcPr>
          <w:p w14:paraId="6197F796"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sz w:val="16"/>
                <w:szCs w:val="16"/>
              </w:rPr>
              <w:t>Grammar: Word</w:t>
            </w:r>
          </w:p>
        </w:tc>
      </w:tr>
      <w:tr w:rsidR="00F21DEC" w:rsidRPr="00F21DEC" w14:paraId="65FDBF9A" w14:textId="77777777" w:rsidTr="009A3C4B">
        <w:trPr>
          <w:trHeight w:val="1008"/>
        </w:trPr>
        <w:tc>
          <w:tcPr>
            <w:tcW w:w="1794" w:type="dxa"/>
          </w:tcPr>
          <w:p w14:paraId="522109E2"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year &amp; focus on: Formation of nouns using a range of prefixes e.g. auto- super- anti- </w:t>
            </w:r>
            <w:r w:rsidRPr="00F21DEC">
              <w:rPr>
                <w:rFonts w:ascii="Sassoon Infant Std" w:hAnsi="Sassoon Infant Std" w:cs="Arial"/>
                <w:color w:val="000000"/>
                <w:sz w:val="16"/>
                <w:szCs w:val="16"/>
              </w:rPr>
              <w:br/>
              <w:t xml:space="preserve">Use of the forms 'a' or 'an' </w:t>
            </w:r>
          </w:p>
        </w:tc>
        <w:tc>
          <w:tcPr>
            <w:tcW w:w="1794" w:type="dxa"/>
          </w:tcPr>
          <w:p w14:paraId="5885099A"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Formation of nouns using a range of prefixes e.g. auto- super- anti- un- -dis -mis -</w:t>
            </w:r>
            <w:proofErr w:type="spellStart"/>
            <w:r w:rsidRPr="00F21DEC">
              <w:rPr>
                <w:rFonts w:ascii="Sassoon Infant Std" w:hAnsi="Sassoon Infant Std" w:cs="Arial"/>
                <w:color w:val="000000"/>
                <w:sz w:val="16"/>
                <w:szCs w:val="16"/>
              </w:rPr>
              <w:t>im</w:t>
            </w:r>
            <w:proofErr w:type="spellEnd"/>
            <w:r w:rsidRPr="00F21DEC">
              <w:rPr>
                <w:rFonts w:ascii="Sassoon Infant Std" w:hAnsi="Sassoon Infant Std" w:cs="Arial"/>
                <w:color w:val="000000"/>
                <w:sz w:val="16"/>
                <w:szCs w:val="16"/>
              </w:rPr>
              <w:t xml:space="preserve"> -in Use of the forms a or an when next word starts with a consonant or a vowel Adverbs ending in -</w:t>
            </w:r>
            <w:proofErr w:type="spellStart"/>
            <w:r w:rsidRPr="00F21DEC">
              <w:rPr>
                <w:rFonts w:ascii="Sassoon Infant Std" w:hAnsi="Sassoon Infant Std" w:cs="Arial"/>
                <w:color w:val="000000"/>
                <w:sz w:val="16"/>
                <w:szCs w:val="16"/>
              </w:rPr>
              <w:t>ly</w:t>
            </w:r>
            <w:proofErr w:type="spellEnd"/>
            <w:r w:rsidRPr="00F21DEC">
              <w:rPr>
                <w:rFonts w:ascii="Sassoon Infant Std" w:hAnsi="Sassoon Infant Std" w:cs="Arial"/>
                <w:color w:val="000000"/>
                <w:sz w:val="16"/>
                <w:szCs w:val="16"/>
              </w:rPr>
              <w:t xml:space="preserve"> </w:t>
            </w:r>
          </w:p>
        </w:tc>
        <w:tc>
          <w:tcPr>
            <w:tcW w:w="1795" w:type="dxa"/>
          </w:tcPr>
          <w:p w14:paraId="02CE455F"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Use of the forms a or an when next word starts with a consonant or a vowel </w:t>
            </w:r>
          </w:p>
        </w:tc>
        <w:tc>
          <w:tcPr>
            <w:tcW w:w="1795" w:type="dxa"/>
          </w:tcPr>
          <w:p w14:paraId="3E47FA9E"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Use of the forms a or an when next word starts with a consonant or a vowel Word families based on common words showing how words are related in form and meaning</w:t>
            </w:r>
          </w:p>
        </w:tc>
        <w:tc>
          <w:tcPr>
            <w:tcW w:w="1795" w:type="dxa"/>
          </w:tcPr>
          <w:p w14:paraId="6A666693"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Use of the forms a or an when next word starts with a consonant or a vowel Word families based on common words showing how words are related in form and meaning</w:t>
            </w:r>
          </w:p>
        </w:tc>
        <w:tc>
          <w:tcPr>
            <w:tcW w:w="1795" w:type="dxa"/>
          </w:tcPr>
          <w:p w14:paraId="757A0AD0"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Formation of nouns using a range of prefixes e.g. auto- super- anti- (mis-, in-, dis-, un-) Use of the forms a or an when next word starts with a consonant or a vowel Word families based on common words showing how words are related in form and meaning</w:t>
            </w:r>
          </w:p>
        </w:tc>
      </w:tr>
      <w:tr w:rsidR="00F21DEC" w:rsidRPr="00F21DEC" w14:paraId="3A4A622C" w14:textId="77777777" w:rsidTr="009A3C4B">
        <w:trPr>
          <w:trHeight w:val="58"/>
        </w:trPr>
        <w:tc>
          <w:tcPr>
            <w:tcW w:w="10768" w:type="dxa"/>
            <w:gridSpan w:val="6"/>
            <w:shd w:val="clear" w:color="auto" w:fill="00B050"/>
          </w:tcPr>
          <w:p w14:paraId="52AC6277"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sz w:val="16"/>
                <w:szCs w:val="16"/>
              </w:rPr>
              <w:t>Grammar: Sentence</w:t>
            </w:r>
          </w:p>
        </w:tc>
      </w:tr>
      <w:tr w:rsidR="00F21DEC" w:rsidRPr="00F21DEC" w14:paraId="0383E564" w14:textId="77777777" w:rsidTr="009A3C4B">
        <w:trPr>
          <w:trHeight w:val="2303"/>
        </w:trPr>
        <w:tc>
          <w:tcPr>
            <w:tcW w:w="1794" w:type="dxa"/>
          </w:tcPr>
          <w:p w14:paraId="52A4FDE3"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year &amp; focus on: Expressing time, place and cause using conjunctions e.g. (when, before, after, while, so, because, if, although) Learn how to use subordination (reinforce from Y2) Expressing time, place and cause using adverbs e.g. then, there, soon, after Expressing time, place and cause using prepositions e.g. before, during, after, in Use expanded noun phrases for description and specification</w:t>
            </w:r>
          </w:p>
        </w:tc>
        <w:tc>
          <w:tcPr>
            <w:tcW w:w="1794" w:type="dxa"/>
          </w:tcPr>
          <w:p w14:paraId="1EACC762"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Expressing time, place and cause using prepositions, e.g. before, after, during, in Use a wider range of conjunctions, e.g. when, if, because, although</w:t>
            </w:r>
          </w:p>
        </w:tc>
        <w:tc>
          <w:tcPr>
            <w:tcW w:w="1795" w:type="dxa"/>
          </w:tcPr>
          <w:p w14:paraId="6569ACE0"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w:t>
            </w:r>
          </w:p>
          <w:p w14:paraId="221A0902"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Noun phrases expanded by the addition of modifying adjectives, nouns and prepositions</w:t>
            </w:r>
          </w:p>
          <w:p w14:paraId="5BD86053"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Fronted adverbials</w:t>
            </w:r>
          </w:p>
          <w:p w14:paraId="16F43EC0"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Developing the range of sentences with more than one clause by using a wider range of conjunctions including when, if, because, although, before, after, while, so’</w:t>
            </w:r>
          </w:p>
        </w:tc>
        <w:tc>
          <w:tcPr>
            <w:tcW w:w="1795" w:type="dxa"/>
          </w:tcPr>
          <w:p w14:paraId="33180320"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w:t>
            </w:r>
          </w:p>
          <w:p w14:paraId="3B3C9F05"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Expressing time, place and cause using prepositions e.g. before, after, during, in, because, of</w:t>
            </w:r>
          </w:p>
          <w:p w14:paraId="1FAD45BB"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Expressing time, place and cause using adverbs e.g. then, next, soon, therefore</w:t>
            </w:r>
          </w:p>
          <w:p w14:paraId="5558D247"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Use a wider range of conjunctions, e.g. when, if, because, although</w:t>
            </w:r>
          </w:p>
        </w:tc>
        <w:tc>
          <w:tcPr>
            <w:tcW w:w="1795" w:type="dxa"/>
          </w:tcPr>
          <w:p w14:paraId="4B87C23D"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Expressing time, place and cause using adverbs e.g. (then, next, soon, therefore) Expressing time, place and cause using prepositions e.g. (before, after, during, in, because of) </w:t>
            </w:r>
          </w:p>
        </w:tc>
        <w:tc>
          <w:tcPr>
            <w:tcW w:w="1795" w:type="dxa"/>
          </w:tcPr>
          <w:p w14:paraId="32336CD6"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w:t>
            </w:r>
          </w:p>
          <w:p w14:paraId="79E31CF0"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Expressing time, place and cause using adverbs e.g. then, next, soon, therefore</w:t>
            </w:r>
          </w:p>
          <w:p w14:paraId="18DA232B"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Expressing time, place and cause using prepositions e.g. before, after, during, in, because of</w:t>
            </w:r>
          </w:p>
        </w:tc>
      </w:tr>
      <w:tr w:rsidR="00F21DEC" w:rsidRPr="00F21DEC" w14:paraId="0F9D1BF3" w14:textId="77777777" w:rsidTr="009A3C4B">
        <w:trPr>
          <w:trHeight w:val="58"/>
        </w:trPr>
        <w:tc>
          <w:tcPr>
            <w:tcW w:w="10768" w:type="dxa"/>
            <w:gridSpan w:val="6"/>
            <w:shd w:val="clear" w:color="auto" w:fill="92D050"/>
          </w:tcPr>
          <w:p w14:paraId="7603ECB7"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sz w:val="16"/>
                <w:szCs w:val="16"/>
              </w:rPr>
              <w:t>Grammar: Text</w:t>
            </w:r>
          </w:p>
        </w:tc>
      </w:tr>
      <w:tr w:rsidR="00F21DEC" w:rsidRPr="00F21DEC" w14:paraId="228E6FFE" w14:textId="77777777" w:rsidTr="009A3C4B">
        <w:trPr>
          <w:trHeight w:val="1008"/>
        </w:trPr>
        <w:tc>
          <w:tcPr>
            <w:tcW w:w="1794" w:type="dxa"/>
          </w:tcPr>
          <w:p w14:paraId="1945E94F"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year &amp; focus on: </w:t>
            </w:r>
          </w:p>
        </w:tc>
        <w:tc>
          <w:tcPr>
            <w:tcW w:w="1794" w:type="dxa"/>
          </w:tcPr>
          <w:p w14:paraId="2A143FBC"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Present perfect form of verbs in contrast to the simple past </w:t>
            </w:r>
          </w:p>
        </w:tc>
        <w:tc>
          <w:tcPr>
            <w:tcW w:w="1795" w:type="dxa"/>
          </w:tcPr>
          <w:p w14:paraId="65DDE670"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Introduction to paragraphs as a way to group related material Present perfect form of verbs in contrast to the simple past </w:t>
            </w:r>
          </w:p>
        </w:tc>
        <w:tc>
          <w:tcPr>
            <w:tcW w:w="1795" w:type="dxa"/>
          </w:tcPr>
          <w:p w14:paraId="0CDE3A0C"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Present perfect form of verbs in contrast to the simple past </w:t>
            </w:r>
          </w:p>
        </w:tc>
        <w:tc>
          <w:tcPr>
            <w:tcW w:w="1795" w:type="dxa"/>
          </w:tcPr>
          <w:p w14:paraId="44658C4A"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Headings and sub-headings to aid presentation</w:t>
            </w:r>
          </w:p>
        </w:tc>
        <w:tc>
          <w:tcPr>
            <w:tcW w:w="1795" w:type="dxa"/>
          </w:tcPr>
          <w:p w14:paraId="06C3D9FD"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Present perfect form of verbs Introduction to paragraphs as a way to group related material Headings and sub-headings to aid presentation </w:t>
            </w:r>
          </w:p>
        </w:tc>
      </w:tr>
      <w:tr w:rsidR="00F21DEC" w:rsidRPr="00F21DEC" w14:paraId="202F371B" w14:textId="77777777" w:rsidTr="009A3C4B">
        <w:trPr>
          <w:trHeight w:val="54"/>
        </w:trPr>
        <w:tc>
          <w:tcPr>
            <w:tcW w:w="10768" w:type="dxa"/>
            <w:gridSpan w:val="6"/>
            <w:shd w:val="clear" w:color="auto" w:fill="FFFF00"/>
          </w:tcPr>
          <w:p w14:paraId="4D6B15C6" w14:textId="77777777" w:rsidR="00F21DEC" w:rsidRPr="00F21DEC" w:rsidRDefault="00F21DEC" w:rsidP="009A3C4B">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Grammar: Punctuation</w:t>
            </w:r>
          </w:p>
        </w:tc>
      </w:tr>
      <w:tr w:rsidR="00F21DEC" w:rsidRPr="00F21DEC" w14:paraId="659E67CD" w14:textId="77777777" w:rsidTr="009A3C4B">
        <w:trPr>
          <w:trHeight w:val="1008"/>
        </w:trPr>
        <w:tc>
          <w:tcPr>
            <w:tcW w:w="1794" w:type="dxa"/>
          </w:tcPr>
          <w:p w14:paraId="4E61C90B"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Reinforce from Year 2: Use of capital letters, full stops, question marks and exclamation marks to demarcate sentences Apostrophes to mark where letters are missing in spelling and to mark singular possession in nouns Use commas to separate </w:t>
            </w:r>
            <w:r w:rsidRPr="00F21DEC">
              <w:rPr>
                <w:rFonts w:ascii="Sassoon Infant Std" w:hAnsi="Sassoon Infant Std" w:cs="Arial"/>
                <w:color w:val="000000"/>
                <w:sz w:val="16"/>
                <w:szCs w:val="16"/>
              </w:rPr>
              <w:lastRenderedPageBreak/>
              <w:t xml:space="preserve">items in a list </w:t>
            </w:r>
          </w:p>
        </w:tc>
        <w:tc>
          <w:tcPr>
            <w:tcW w:w="1794" w:type="dxa"/>
          </w:tcPr>
          <w:p w14:paraId="186A9AB8"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lastRenderedPageBreak/>
              <w:t xml:space="preserve">Reinforce from Year 2: Commas to separate items in a list Apostrophes to mark singular possession in nouns Inverted commas to punctuate direct speech </w:t>
            </w:r>
          </w:p>
        </w:tc>
        <w:tc>
          <w:tcPr>
            <w:tcW w:w="1795" w:type="dxa"/>
          </w:tcPr>
          <w:p w14:paraId="4CBE31A7"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Apostrophes to mark singular possession in nouns Learn how to use commas to separate items in a list </w:t>
            </w:r>
          </w:p>
        </w:tc>
        <w:tc>
          <w:tcPr>
            <w:tcW w:w="1795" w:type="dxa"/>
          </w:tcPr>
          <w:p w14:paraId="37839EF9"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Inverted commas to punctuate direct speech</w:t>
            </w:r>
          </w:p>
        </w:tc>
        <w:tc>
          <w:tcPr>
            <w:tcW w:w="1795" w:type="dxa"/>
          </w:tcPr>
          <w:p w14:paraId="4F767EFD"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Inverted commas to punctuate direct speech </w:t>
            </w:r>
          </w:p>
        </w:tc>
        <w:tc>
          <w:tcPr>
            <w:tcW w:w="1795" w:type="dxa"/>
          </w:tcPr>
          <w:p w14:paraId="0FF28329"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Inverted commas to punctuate direct speech</w:t>
            </w:r>
          </w:p>
        </w:tc>
      </w:tr>
      <w:tr w:rsidR="00F21DEC" w:rsidRPr="00F21DEC" w14:paraId="088C5A83" w14:textId="77777777" w:rsidTr="009A3C4B">
        <w:trPr>
          <w:trHeight w:val="47"/>
        </w:trPr>
        <w:tc>
          <w:tcPr>
            <w:tcW w:w="10768" w:type="dxa"/>
            <w:gridSpan w:val="6"/>
            <w:shd w:val="clear" w:color="auto" w:fill="FFC000"/>
          </w:tcPr>
          <w:p w14:paraId="09010E40" w14:textId="77777777" w:rsidR="00F21DEC" w:rsidRPr="00F21DEC" w:rsidRDefault="00F21DEC" w:rsidP="009A3C4B">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Terminology for Pupils</w:t>
            </w:r>
          </w:p>
        </w:tc>
      </w:tr>
      <w:tr w:rsidR="00F21DEC" w:rsidRPr="00F21DEC" w14:paraId="3B677BFD" w14:textId="77777777" w:rsidTr="009A3C4B">
        <w:trPr>
          <w:trHeight w:val="47"/>
        </w:trPr>
        <w:tc>
          <w:tcPr>
            <w:tcW w:w="10768" w:type="dxa"/>
            <w:gridSpan w:val="6"/>
          </w:tcPr>
          <w:p w14:paraId="0B78FBFB" w14:textId="77777777" w:rsidR="00F21DEC" w:rsidRPr="00F21DEC" w:rsidRDefault="00F21DEC" w:rsidP="009A3C4B">
            <w:pPr>
              <w:jc w:val="center"/>
              <w:rPr>
                <w:rFonts w:ascii="Sassoon Infant Std" w:hAnsi="Sassoon Infant Std" w:cs="Arial"/>
                <w:color w:val="000000"/>
                <w:sz w:val="16"/>
                <w:szCs w:val="16"/>
              </w:rPr>
            </w:pPr>
            <w:r w:rsidRPr="00F21DEC">
              <w:rPr>
                <w:rStyle w:val="oypena"/>
                <w:rFonts w:ascii="Sassoon Infant Std" w:hAnsi="Sassoon Infant Std"/>
                <w:color w:val="000000"/>
                <w:sz w:val="16"/>
                <w:szCs w:val="16"/>
              </w:rPr>
              <w:t>preposition, conjunction, word family, prefix, clause, subordinate clause, direct speech, consonant, consonant letter vowel, vowel letter, inverted commas</w:t>
            </w:r>
          </w:p>
        </w:tc>
      </w:tr>
    </w:tbl>
    <w:p w14:paraId="110B4A17" w14:textId="351F59AF" w:rsidR="006B65C7" w:rsidRDefault="006B65C7">
      <w:pPr>
        <w:widowControl/>
        <w:autoSpaceDE/>
        <w:autoSpaceDN/>
        <w:rPr>
          <w:rStyle w:val="oypena"/>
          <w:rFonts w:ascii="Sassoon Infant Std" w:hAnsi="Sassoon Infant Std"/>
          <w:color w:val="E30411"/>
          <w:sz w:val="16"/>
          <w:szCs w:val="16"/>
        </w:rPr>
      </w:pPr>
    </w:p>
    <w:p w14:paraId="0EC06E7C" w14:textId="075B51B5" w:rsidR="00F21DEC" w:rsidRDefault="00F21DEC">
      <w:pPr>
        <w:widowControl/>
        <w:autoSpaceDE/>
        <w:autoSpaceDN/>
        <w:rPr>
          <w:rStyle w:val="oypena"/>
          <w:rFonts w:ascii="Sassoon Infant Std" w:hAnsi="Sassoon Infant Std"/>
          <w:color w:val="E30411"/>
          <w:sz w:val="16"/>
          <w:szCs w:val="16"/>
        </w:rPr>
      </w:pPr>
    </w:p>
    <w:p w14:paraId="656494B6" w14:textId="1A52235F" w:rsidR="00F21DEC" w:rsidRDefault="00F21DEC">
      <w:pPr>
        <w:widowControl/>
        <w:autoSpaceDE/>
        <w:autoSpaceDN/>
        <w:rPr>
          <w:rStyle w:val="oypena"/>
          <w:rFonts w:ascii="Sassoon Infant Std" w:hAnsi="Sassoon Infant Std"/>
          <w:color w:val="E30411"/>
          <w:sz w:val="16"/>
          <w:szCs w:val="16"/>
        </w:rPr>
      </w:pPr>
    </w:p>
    <w:p w14:paraId="5C23BFF0" w14:textId="62873E84" w:rsidR="00F21DEC" w:rsidRDefault="00F21DEC">
      <w:pPr>
        <w:widowControl/>
        <w:autoSpaceDE/>
        <w:autoSpaceDN/>
        <w:rPr>
          <w:rStyle w:val="oypena"/>
          <w:rFonts w:ascii="Sassoon Infant Std" w:hAnsi="Sassoon Infant Std"/>
          <w:color w:val="E30411"/>
          <w:sz w:val="16"/>
          <w:szCs w:val="16"/>
        </w:rPr>
      </w:pPr>
    </w:p>
    <w:p w14:paraId="7976301B" w14:textId="77777777" w:rsidR="00F21DEC" w:rsidRDefault="00F21DEC">
      <w:pPr>
        <w:widowControl/>
        <w:autoSpaceDE/>
        <w:autoSpaceDN/>
        <w:rPr>
          <w:rStyle w:val="oypena"/>
          <w:rFonts w:ascii="Sassoon Infant Std" w:hAnsi="Sassoon Infant Std"/>
          <w:color w:val="E30411"/>
          <w:sz w:val="16"/>
          <w:szCs w:val="16"/>
        </w:rPr>
      </w:pPr>
    </w:p>
    <w:p w14:paraId="38D9E5D0" w14:textId="139532C2" w:rsidR="00F21DEC" w:rsidRDefault="00F21DEC">
      <w:pPr>
        <w:widowControl/>
        <w:autoSpaceDE/>
        <w:autoSpaceDN/>
        <w:rPr>
          <w:rStyle w:val="oypena"/>
          <w:rFonts w:ascii="Sassoon Infant Std" w:hAnsi="Sassoon Infant Std"/>
          <w:color w:val="E30411"/>
          <w:sz w:val="16"/>
          <w:szCs w:val="16"/>
        </w:rPr>
      </w:pPr>
    </w:p>
    <w:p w14:paraId="5DC90395" w14:textId="039B536F" w:rsidR="00F21DEC" w:rsidRDefault="00F21DEC">
      <w:pPr>
        <w:widowControl/>
        <w:autoSpaceDE/>
        <w:autoSpaceDN/>
        <w:rPr>
          <w:rStyle w:val="oypena"/>
          <w:rFonts w:ascii="Sassoon Infant Std" w:hAnsi="Sassoon Infant Std"/>
          <w:color w:val="E30411"/>
          <w:sz w:val="16"/>
          <w:szCs w:val="16"/>
        </w:rPr>
      </w:pPr>
    </w:p>
    <w:p w14:paraId="78DC76CD" w14:textId="3CC6A07E" w:rsidR="00F21DEC" w:rsidRDefault="00F21DEC">
      <w:pPr>
        <w:widowControl/>
        <w:autoSpaceDE/>
        <w:autoSpaceDN/>
        <w:rPr>
          <w:rStyle w:val="oypena"/>
          <w:rFonts w:ascii="Sassoon Infant Std" w:hAnsi="Sassoon Infant Std"/>
          <w:color w:val="E30411"/>
          <w:sz w:val="16"/>
          <w:szCs w:val="16"/>
        </w:rPr>
      </w:pPr>
    </w:p>
    <w:p w14:paraId="2B07CBBB" w14:textId="651F831F" w:rsidR="00F21DEC" w:rsidRDefault="00F21DEC">
      <w:pPr>
        <w:widowControl/>
        <w:autoSpaceDE/>
        <w:autoSpaceDN/>
        <w:rPr>
          <w:rStyle w:val="oypena"/>
          <w:rFonts w:ascii="Sassoon Infant Std" w:hAnsi="Sassoon Infant Std"/>
          <w:color w:val="E30411"/>
          <w:sz w:val="16"/>
          <w:szCs w:val="16"/>
        </w:rPr>
      </w:pPr>
    </w:p>
    <w:p w14:paraId="04F63354" w14:textId="741BC2AD" w:rsidR="00F21DEC" w:rsidRDefault="00F21DEC">
      <w:pPr>
        <w:widowControl/>
        <w:autoSpaceDE/>
        <w:autoSpaceDN/>
        <w:rPr>
          <w:rStyle w:val="oypena"/>
          <w:rFonts w:ascii="Sassoon Infant Std" w:hAnsi="Sassoon Infant Std"/>
          <w:color w:val="E30411"/>
          <w:sz w:val="16"/>
          <w:szCs w:val="16"/>
        </w:rPr>
      </w:pPr>
    </w:p>
    <w:p w14:paraId="68086AA5" w14:textId="25F02944" w:rsidR="00F21DEC" w:rsidRDefault="00F21DEC">
      <w:pPr>
        <w:widowControl/>
        <w:autoSpaceDE/>
        <w:autoSpaceDN/>
        <w:rPr>
          <w:rStyle w:val="oypena"/>
          <w:rFonts w:ascii="Sassoon Infant Std" w:hAnsi="Sassoon Infant Std"/>
          <w:color w:val="E30411"/>
          <w:sz w:val="16"/>
          <w:szCs w:val="16"/>
        </w:rPr>
      </w:pPr>
    </w:p>
    <w:p w14:paraId="096BC9B5" w14:textId="0725DA7B" w:rsidR="00F21DEC" w:rsidRDefault="00F21DEC">
      <w:pPr>
        <w:widowControl/>
        <w:autoSpaceDE/>
        <w:autoSpaceDN/>
        <w:rPr>
          <w:rStyle w:val="oypena"/>
          <w:rFonts w:ascii="Sassoon Infant Std" w:hAnsi="Sassoon Infant Std"/>
          <w:color w:val="E30411"/>
          <w:sz w:val="16"/>
          <w:szCs w:val="16"/>
        </w:rPr>
      </w:pPr>
    </w:p>
    <w:p w14:paraId="523B5D3A" w14:textId="4A744AEB" w:rsidR="00F21DEC" w:rsidRDefault="00F21DEC">
      <w:pPr>
        <w:widowControl/>
        <w:autoSpaceDE/>
        <w:autoSpaceDN/>
        <w:rPr>
          <w:rStyle w:val="oypena"/>
          <w:rFonts w:ascii="Sassoon Infant Std" w:hAnsi="Sassoon Infant Std"/>
          <w:color w:val="E30411"/>
          <w:sz w:val="16"/>
          <w:szCs w:val="16"/>
        </w:rPr>
      </w:pPr>
    </w:p>
    <w:p w14:paraId="6A6AF2D5" w14:textId="23F2D0F0" w:rsidR="00F21DEC" w:rsidRDefault="00F21DEC">
      <w:pPr>
        <w:widowControl/>
        <w:autoSpaceDE/>
        <w:autoSpaceDN/>
        <w:rPr>
          <w:rStyle w:val="oypena"/>
          <w:rFonts w:ascii="Sassoon Infant Std" w:hAnsi="Sassoon Infant Std"/>
          <w:color w:val="E30411"/>
          <w:sz w:val="16"/>
          <w:szCs w:val="16"/>
        </w:rPr>
      </w:pPr>
    </w:p>
    <w:p w14:paraId="35464ED2" w14:textId="654A9AA4" w:rsidR="00F21DEC" w:rsidRDefault="00F21DEC">
      <w:pPr>
        <w:widowControl/>
        <w:autoSpaceDE/>
        <w:autoSpaceDN/>
        <w:rPr>
          <w:rStyle w:val="oypena"/>
          <w:rFonts w:ascii="Sassoon Infant Std" w:hAnsi="Sassoon Infant Std"/>
          <w:color w:val="E30411"/>
          <w:sz w:val="16"/>
          <w:szCs w:val="16"/>
        </w:rPr>
      </w:pPr>
    </w:p>
    <w:p w14:paraId="7A1B62F0" w14:textId="07AF7778" w:rsidR="00F21DEC" w:rsidRDefault="00F21DEC">
      <w:pPr>
        <w:widowControl/>
        <w:autoSpaceDE/>
        <w:autoSpaceDN/>
        <w:rPr>
          <w:rStyle w:val="oypena"/>
          <w:rFonts w:ascii="Sassoon Infant Std" w:hAnsi="Sassoon Infant Std"/>
          <w:color w:val="E30411"/>
          <w:sz w:val="16"/>
          <w:szCs w:val="16"/>
        </w:rPr>
      </w:pPr>
    </w:p>
    <w:p w14:paraId="7186E7D2" w14:textId="5F784A17" w:rsidR="00F21DEC" w:rsidRDefault="00F21DEC">
      <w:pPr>
        <w:widowControl/>
        <w:autoSpaceDE/>
        <w:autoSpaceDN/>
        <w:rPr>
          <w:rStyle w:val="oypena"/>
          <w:rFonts w:ascii="Sassoon Infant Std" w:hAnsi="Sassoon Infant Std"/>
          <w:color w:val="E30411"/>
          <w:sz w:val="16"/>
          <w:szCs w:val="16"/>
        </w:rPr>
      </w:pPr>
    </w:p>
    <w:p w14:paraId="24BF364A" w14:textId="569277DE" w:rsidR="00F21DEC" w:rsidRDefault="00F21DEC">
      <w:pPr>
        <w:widowControl/>
        <w:autoSpaceDE/>
        <w:autoSpaceDN/>
        <w:rPr>
          <w:rStyle w:val="oypena"/>
          <w:rFonts w:ascii="Sassoon Infant Std" w:hAnsi="Sassoon Infant Std"/>
          <w:color w:val="E30411"/>
          <w:sz w:val="16"/>
          <w:szCs w:val="16"/>
        </w:rPr>
      </w:pPr>
    </w:p>
    <w:p w14:paraId="4C0D6853" w14:textId="3968087A" w:rsidR="00F21DEC" w:rsidRDefault="00F21DEC">
      <w:pPr>
        <w:widowControl/>
        <w:autoSpaceDE/>
        <w:autoSpaceDN/>
        <w:rPr>
          <w:rStyle w:val="oypena"/>
          <w:rFonts w:ascii="Sassoon Infant Std" w:hAnsi="Sassoon Infant Std"/>
          <w:color w:val="E30411"/>
          <w:sz w:val="16"/>
          <w:szCs w:val="16"/>
        </w:rPr>
      </w:pPr>
    </w:p>
    <w:p w14:paraId="6719FF5E" w14:textId="6B66AB30" w:rsidR="00F21DEC" w:rsidRDefault="00F21DEC">
      <w:pPr>
        <w:widowControl/>
        <w:autoSpaceDE/>
        <w:autoSpaceDN/>
        <w:rPr>
          <w:rStyle w:val="oypena"/>
          <w:rFonts w:ascii="Sassoon Infant Std" w:hAnsi="Sassoon Infant Std"/>
          <w:color w:val="E30411"/>
          <w:sz w:val="16"/>
          <w:szCs w:val="16"/>
        </w:rPr>
      </w:pPr>
    </w:p>
    <w:p w14:paraId="5CC23BCF" w14:textId="227D5948" w:rsidR="00F21DEC" w:rsidRDefault="00F21DEC">
      <w:pPr>
        <w:widowControl/>
        <w:autoSpaceDE/>
        <w:autoSpaceDN/>
        <w:rPr>
          <w:rStyle w:val="oypena"/>
          <w:rFonts w:ascii="Sassoon Infant Std" w:hAnsi="Sassoon Infant Std"/>
          <w:color w:val="E30411"/>
          <w:sz w:val="16"/>
          <w:szCs w:val="16"/>
        </w:rPr>
      </w:pPr>
    </w:p>
    <w:p w14:paraId="3DD6D3E8" w14:textId="758C4052" w:rsidR="00F21DEC" w:rsidRDefault="00F21DEC">
      <w:pPr>
        <w:widowControl/>
        <w:autoSpaceDE/>
        <w:autoSpaceDN/>
        <w:rPr>
          <w:rStyle w:val="oypena"/>
          <w:rFonts w:ascii="Sassoon Infant Std" w:hAnsi="Sassoon Infant Std"/>
          <w:color w:val="E30411"/>
          <w:sz w:val="16"/>
          <w:szCs w:val="16"/>
        </w:rPr>
      </w:pPr>
    </w:p>
    <w:p w14:paraId="208C9036" w14:textId="4B853C5C" w:rsidR="00F21DEC" w:rsidRDefault="00F21DEC">
      <w:pPr>
        <w:widowControl/>
        <w:autoSpaceDE/>
        <w:autoSpaceDN/>
        <w:rPr>
          <w:rStyle w:val="oypena"/>
          <w:rFonts w:ascii="Sassoon Infant Std" w:hAnsi="Sassoon Infant Std"/>
          <w:color w:val="E30411"/>
          <w:sz w:val="16"/>
          <w:szCs w:val="16"/>
        </w:rPr>
      </w:pPr>
    </w:p>
    <w:p w14:paraId="51697FF8" w14:textId="575F322C" w:rsidR="00F21DEC" w:rsidRDefault="00F21DEC">
      <w:pPr>
        <w:widowControl/>
        <w:autoSpaceDE/>
        <w:autoSpaceDN/>
        <w:rPr>
          <w:rStyle w:val="oypena"/>
          <w:rFonts w:ascii="Sassoon Infant Std" w:hAnsi="Sassoon Infant Std"/>
          <w:color w:val="E30411"/>
          <w:sz w:val="16"/>
          <w:szCs w:val="16"/>
        </w:rPr>
      </w:pPr>
    </w:p>
    <w:p w14:paraId="7A149D18" w14:textId="03DB9D21" w:rsidR="00F21DEC" w:rsidRDefault="00F21DEC">
      <w:pPr>
        <w:widowControl/>
        <w:autoSpaceDE/>
        <w:autoSpaceDN/>
        <w:rPr>
          <w:rStyle w:val="oypena"/>
          <w:rFonts w:ascii="Sassoon Infant Std" w:hAnsi="Sassoon Infant Std"/>
          <w:color w:val="E30411"/>
          <w:sz w:val="16"/>
          <w:szCs w:val="16"/>
        </w:rPr>
      </w:pPr>
    </w:p>
    <w:p w14:paraId="1B27B4C3" w14:textId="5D4E520A" w:rsidR="00F21DEC" w:rsidRDefault="00F21DEC">
      <w:pPr>
        <w:widowControl/>
        <w:autoSpaceDE/>
        <w:autoSpaceDN/>
        <w:rPr>
          <w:rStyle w:val="oypena"/>
          <w:rFonts w:ascii="Sassoon Infant Std" w:hAnsi="Sassoon Infant Std"/>
          <w:color w:val="E30411"/>
          <w:sz w:val="16"/>
          <w:szCs w:val="16"/>
        </w:rPr>
      </w:pPr>
    </w:p>
    <w:p w14:paraId="20AE2220" w14:textId="535FECF5" w:rsidR="00F21DEC" w:rsidRDefault="00F21DEC">
      <w:pPr>
        <w:widowControl/>
        <w:autoSpaceDE/>
        <w:autoSpaceDN/>
        <w:rPr>
          <w:rStyle w:val="oypena"/>
          <w:rFonts w:ascii="Sassoon Infant Std" w:hAnsi="Sassoon Infant Std"/>
          <w:color w:val="E30411"/>
          <w:sz w:val="16"/>
          <w:szCs w:val="16"/>
        </w:rPr>
      </w:pPr>
    </w:p>
    <w:p w14:paraId="221249D9" w14:textId="32A7D151" w:rsidR="00F21DEC" w:rsidRDefault="00F21DEC">
      <w:pPr>
        <w:widowControl/>
        <w:autoSpaceDE/>
        <w:autoSpaceDN/>
        <w:rPr>
          <w:rStyle w:val="oypena"/>
          <w:rFonts w:ascii="Sassoon Infant Std" w:hAnsi="Sassoon Infant Std"/>
          <w:color w:val="E30411"/>
          <w:sz w:val="16"/>
          <w:szCs w:val="16"/>
        </w:rPr>
      </w:pPr>
    </w:p>
    <w:p w14:paraId="6B15CED7" w14:textId="3EACF3B5" w:rsidR="00F21DEC" w:rsidRDefault="00F21DEC">
      <w:pPr>
        <w:widowControl/>
        <w:autoSpaceDE/>
        <w:autoSpaceDN/>
        <w:rPr>
          <w:rStyle w:val="oypena"/>
          <w:rFonts w:ascii="Sassoon Infant Std" w:hAnsi="Sassoon Infant Std"/>
          <w:color w:val="E30411"/>
          <w:sz w:val="16"/>
          <w:szCs w:val="16"/>
        </w:rPr>
      </w:pPr>
    </w:p>
    <w:p w14:paraId="0C0E4C49" w14:textId="1B9144B8" w:rsidR="00F21DEC" w:rsidRDefault="00F21DEC">
      <w:pPr>
        <w:widowControl/>
        <w:autoSpaceDE/>
        <w:autoSpaceDN/>
        <w:rPr>
          <w:rStyle w:val="oypena"/>
          <w:rFonts w:ascii="Sassoon Infant Std" w:hAnsi="Sassoon Infant Std"/>
          <w:color w:val="E30411"/>
          <w:sz w:val="16"/>
          <w:szCs w:val="16"/>
        </w:rPr>
      </w:pPr>
    </w:p>
    <w:p w14:paraId="2F06032A" w14:textId="14B41E34" w:rsidR="00F21DEC" w:rsidRDefault="00F21DEC">
      <w:pPr>
        <w:widowControl/>
        <w:autoSpaceDE/>
        <w:autoSpaceDN/>
        <w:rPr>
          <w:rStyle w:val="oypena"/>
          <w:rFonts w:ascii="Sassoon Infant Std" w:hAnsi="Sassoon Infant Std"/>
          <w:color w:val="E30411"/>
          <w:sz w:val="16"/>
          <w:szCs w:val="16"/>
        </w:rPr>
      </w:pPr>
    </w:p>
    <w:p w14:paraId="5CF7705A" w14:textId="1B9E2721" w:rsidR="00F21DEC" w:rsidRDefault="00F21DEC">
      <w:pPr>
        <w:widowControl/>
        <w:autoSpaceDE/>
        <w:autoSpaceDN/>
        <w:rPr>
          <w:rStyle w:val="oypena"/>
          <w:rFonts w:ascii="Sassoon Infant Std" w:hAnsi="Sassoon Infant Std"/>
          <w:color w:val="E30411"/>
          <w:sz w:val="16"/>
          <w:szCs w:val="16"/>
        </w:rPr>
      </w:pPr>
    </w:p>
    <w:p w14:paraId="1D4FEF30" w14:textId="1E97C1E2" w:rsidR="00F21DEC" w:rsidRDefault="00F21DEC">
      <w:pPr>
        <w:widowControl/>
        <w:autoSpaceDE/>
        <w:autoSpaceDN/>
        <w:rPr>
          <w:rStyle w:val="oypena"/>
          <w:rFonts w:ascii="Sassoon Infant Std" w:hAnsi="Sassoon Infant Std"/>
          <w:color w:val="E30411"/>
          <w:sz w:val="16"/>
          <w:szCs w:val="16"/>
        </w:rPr>
      </w:pPr>
    </w:p>
    <w:p w14:paraId="3EF5AC7B" w14:textId="71E6B90E" w:rsidR="00F21DEC" w:rsidRDefault="00F21DEC">
      <w:pPr>
        <w:widowControl/>
        <w:autoSpaceDE/>
        <w:autoSpaceDN/>
        <w:rPr>
          <w:rStyle w:val="oypena"/>
          <w:rFonts w:ascii="Sassoon Infant Std" w:hAnsi="Sassoon Infant Std"/>
          <w:color w:val="E30411"/>
          <w:sz w:val="16"/>
          <w:szCs w:val="16"/>
        </w:rPr>
      </w:pPr>
    </w:p>
    <w:p w14:paraId="3B564E24" w14:textId="79007EE3" w:rsidR="00F21DEC" w:rsidRDefault="00F21DEC">
      <w:pPr>
        <w:widowControl/>
        <w:autoSpaceDE/>
        <w:autoSpaceDN/>
        <w:rPr>
          <w:rStyle w:val="oypena"/>
          <w:rFonts w:ascii="Sassoon Infant Std" w:hAnsi="Sassoon Infant Std"/>
          <w:color w:val="E30411"/>
          <w:sz w:val="16"/>
          <w:szCs w:val="16"/>
        </w:rPr>
      </w:pPr>
    </w:p>
    <w:p w14:paraId="2310B311" w14:textId="52B25C88" w:rsidR="00F21DEC" w:rsidRDefault="00F21DEC">
      <w:pPr>
        <w:widowControl/>
        <w:autoSpaceDE/>
        <w:autoSpaceDN/>
        <w:rPr>
          <w:rStyle w:val="oypena"/>
          <w:rFonts w:ascii="Sassoon Infant Std" w:hAnsi="Sassoon Infant Std"/>
          <w:color w:val="E30411"/>
          <w:sz w:val="16"/>
          <w:szCs w:val="16"/>
        </w:rPr>
      </w:pPr>
    </w:p>
    <w:p w14:paraId="1F94A094" w14:textId="23E11912" w:rsidR="00F21DEC" w:rsidRDefault="00F21DEC">
      <w:pPr>
        <w:widowControl/>
        <w:autoSpaceDE/>
        <w:autoSpaceDN/>
        <w:rPr>
          <w:rStyle w:val="oypena"/>
          <w:rFonts w:ascii="Sassoon Infant Std" w:hAnsi="Sassoon Infant Std"/>
          <w:color w:val="E30411"/>
          <w:sz w:val="16"/>
          <w:szCs w:val="16"/>
        </w:rPr>
      </w:pPr>
    </w:p>
    <w:p w14:paraId="0D8B9013" w14:textId="77777777" w:rsidR="00F21DEC" w:rsidRPr="00F21DEC" w:rsidRDefault="00F21DEC">
      <w:pPr>
        <w:widowControl/>
        <w:autoSpaceDE/>
        <w:autoSpaceDN/>
        <w:rPr>
          <w:rStyle w:val="oypena"/>
          <w:rFonts w:ascii="Sassoon Infant Std" w:hAnsi="Sassoon Infant Std"/>
          <w:color w:val="E30411"/>
          <w:sz w:val="16"/>
          <w:szCs w:val="16"/>
        </w:rPr>
      </w:pPr>
    </w:p>
    <w:p w14:paraId="22B89C0D" w14:textId="412EA163" w:rsidR="00AA13DB" w:rsidRPr="00F21DEC" w:rsidRDefault="00AA13DB" w:rsidP="00AA13DB">
      <w:pPr>
        <w:rPr>
          <w:rStyle w:val="oypena"/>
          <w:rFonts w:ascii="Sassoon Infant Std" w:hAnsi="Sassoon Infant Std"/>
          <w:color w:val="0A57A4"/>
          <w:sz w:val="16"/>
          <w:szCs w:val="16"/>
        </w:rPr>
      </w:pPr>
      <w:r w:rsidRPr="00F21DEC">
        <w:rPr>
          <w:rStyle w:val="oypena"/>
          <w:rFonts w:ascii="Sassoon Infant Std" w:hAnsi="Sassoon Infant Std"/>
          <w:color w:val="E30411"/>
          <w:sz w:val="16"/>
          <w:szCs w:val="16"/>
        </w:rPr>
        <w:lastRenderedPageBreak/>
        <w:t xml:space="preserve">Ready </w:t>
      </w:r>
      <w:proofErr w:type="spellStart"/>
      <w:r w:rsidRPr="00F21DEC">
        <w:rPr>
          <w:rStyle w:val="oypena"/>
          <w:rFonts w:ascii="Sassoon Infant Std" w:hAnsi="Sassoon Infant Std"/>
          <w:color w:val="F19100"/>
          <w:sz w:val="16"/>
          <w:szCs w:val="16"/>
        </w:rPr>
        <w:t>St</w:t>
      </w:r>
      <w:r w:rsidRPr="00F21DEC">
        <w:rPr>
          <w:rStyle w:val="ql-cursor"/>
          <w:color w:val="F19100"/>
          <w:sz w:val="16"/>
          <w:szCs w:val="16"/>
        </w:rPr>
        <w:t>﻿</w:t>
      </w:r>
      <w:r w:rsidRPr="00F21DEC">
        <w:rPr>
          <w:rStyle w:val="oypena"/>
          <w:rFonts w:ascii="Sassoon Infant Std" w:hAnsi="Sassoon Infant Std"/>
          <w:color w:val="F19100"/>
          <w:sz w:val="16"/>
          <w:szCs w:val="16"/>
        </w:rPr>
        <w:t>eady</w:t>
      </w:r>
      <w:proofErr w:type="spellEnd"/>
      <w:r w:rsidRPr="00F21DEC">
        <w:rPr>
          <w:rStyle w:val="oypena"/>
          <w:rFonts w:ascii="Sassoon Infant Std" w:hAnsi="Sassoon Infant Std"/>
          <w:color w:val="098F37"/>
          <w:sz w:val="16"/>
          <w:szCs w:val="16"/>
        </w:rPr>
        <w:t xml:space="preserve"> Write</w:t>
      </w:r>
      <w:r w:rsidRPr="00F21DEC">
        <w:rPr>
          <w:rStyle w:val="oypena"/>
          <w:rFonts w:ascii="Sassoon Infant Std" w:hAnsi="Sassoon Infant Std"/>
          <w:color w:val="0A57A4"/>
          <w:sz w:val="16"/>
          <w:szCs w:val="16"/>
        </w:rPr>
        <w:t xml:space="preserve"> Progression Overview Year 4</w:t>
      </w:r>
    </w:p>
    <w:tbl>
      <w:tblPr>
        <w:tblStyle w:val="TableGrid"/>
        <w:tblpPr w:leftFromText="180" w:rightFromText="180" w:horzAnchor="margin" w:tblpXSpec="center" w:tblpY="345"/>
        <w:tblW w:w="10768" w:type="dxa"/>
        <w:tblLook w:val="04A0" w:firstRow="1" w:lastRow="0" w:firstColumn="1" w:lastColumn="0" w:noHBand="0" w:noVBand="1"/>
      </w:tblPr>
      <w:tblGrid>
        <w:gridCol w:w="1794"/>
        <w:gridCol w:w="1794"/>
        <w:gridCol w:w="1795"/>
        <w:gridCol w:w="1795"/>
        <w:gridCol w:w="1795"/>
        <w:gridCol w:w="1795"/>
      </w:tblGrid>
      <w:tr w:rsidR="00F21DEC" w:rsidRPr="00F21DEC" w14:paraId="258E1EF4" w14:textId="77777777" w:rsidTr="009A3C4B">
        <w:trPr>
          <w:trHeight w:val="70"/>
        </w:trPr>
        <w:tc>
          <w:tcPr>
            <w:tcW w:w="1794" w:type="dxa"/>
            <w:shd w:val="clear" w:color="auto" w:fill="D9E2F3" w:themeFill="accent1" w:themeFillTint="33"/>
          </w:tcPr>
          <w:p w14:paraId="44B3CCA1" w14:textId="77777777" w:rsidR="00F21DEC" w:rsidRPr="00F21DEC" w:rsidRDefault="00F21DEC" w:rsidP="009A3C4B">
            <w:pPr>
              <w:jc w:val="center"/>
              <w:rPr>
                <w:rFonts w:ascii="Sassoon Infant Std" w:hAnsi="Sassoon Infant Std"/>
                <w:b/>
                <w:bCs/>
                <w:sz w:val="16"/>
                <w:szCs w:val="16"/>
              </w:rPr>
            </w:pPr>
            <w:r w:rsidRPr="00F21DEC">
              <w:rPr>
                <w:rFonts w:ascii="Sassoon Infant Std" w:hAnsi="Sassoon Infant Std"/>
                <w:b/>
                <w:bCs/>
                <w:sz w:val="16"/>
                <w:szCs w:val="16"/>
              </w:rPr>
              <w:t>A</w:t>
            </w:r>
          </w:p>
        </w:tc>
        <w:tc>
          <w:tcPr>
            <w:tcW w:w="1794" w:type="dxa"/>
            <w:shd w:val="clear" w:color="auto" w:fill="B4C6E7" w:themeFill="accent1" w:themeFillTint="66"/>
          </w:tcPr>
          <w:p w14:paraId="40BE2098" w14:textId="77777777" w:rsidR="00F21DEC" w:rsidRPr="00F21DEC" w:rsidRDefault="00F21DEC" w:rsidP="009A3C4B">
            <w:pPr>
              <w:jc w:val="center"/>
              <w:rPr>
                <w:rFonts w:ascii="Sassoon Infant Std" w:hAnsi="Sassoon Infant Std"/>
                <w:b/>
                <w:bCs/>
                <w:sz w:val="16"/>
                <w:szCs w:val="16"/>
              </w:rPr>
            </w:pPr>
            <w:r w:rsidRPr="00F21DEC">
              <w:rPr>
                <w:rFonts w:ascii="Sassoon Infant Std" w:hAnsi="Sassoon Infant Std"/>
                <w:b/>
                <w:bCs/>
                <w:sz w:val="16"/>
                <w:szCs w:val="16"/>
              </w:rPr>
              <w:t>B</w:t>
            </w:r>
          </w:p>
        </w:tc>
        <w:tc>
          <w:tcPr>
            <w:tcW w:w="1795" w:type="dxa"/>
            <w:shd w:val="clear" w:color="auto" w:fill="8EAADB" w:themeFill="accent1" w:themeFillTint="99"/>
          </w:tcPr>
          <w:p w14:paraId="58F53478" w14:textId="77777777" w:rsidR="00F21DEC" w:rsidRPr="00F21DEC" w:rsidRDefault="00F21DEC" w:rsidP="009A3C4B">
            <w:pPr>
              <w:jc w:val="center"/>
              <w:rPr>
                <w:rFonts w:ascii="Sassoon Infant Std" w:hAnsi="Sassoon Infant Std"/>
                <w:b/>
                <w:bCs/>
                <w:sz w:val="16"/>
                <w:szCs w:val="16"/>
              </w:rPr>
            </w:pPr>
            <w:r w:rsidRPr="00F21DEC">
              <w:rPr>
                <w:rFonts w:ascii="Sassoon Infant Std" w:hAnsi="Sassoon Infant Std"/>
                <w:b/>
                <w:bCs/>
                <w:sz w:val="16"/>
                <w:szCs w:val="16"/>
              </w:rPr>
              <w:t>C</w:t>
            </w:r>
          </w:p>
        </w:tc>
        <w:tc>
          <w:tcPr>
            <w:tcW w:w="1795" w:type="dxa"/>
            <w:shd w:val="clear" w:color="auto" w:fill="2E74B5" w:themeFill="accent5" w:themeFillShade="BF"/>
          </w:tcPr>
          <w:p w14:paraId="51EAC3D9" w14:textId="77777777" w:rsidR="00F21DEC" w:rsidRPr="00F21DEC" w:rsidRDefault="00F21DEC" w:rsidP="009A3C4B">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D</w:t>
            </w:r>
          </w:p>
        </w:tc>
        <w:tc>
          <w:tcPr>
            <w:tcW w:w="1795" w:type="dxa"/>
            <w:shd w:val="clear" w:color="auto" w:fill="2F5496" w:themeFill="accent1" w:themeFillShade="BF"/>
          </w:tcPr>
          <w:p w14:paraId="36683705" w14:textId="77777777" w:rsidR="00F21DEC" w:rsidRPr="00F21DEC" w:rsidRDefault="00F21DEC" w:rsidP="009A3C4B">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E</w:t>
            </w:r>
          </w:p>
        </w:tc>
        <w:tc>
          <w:tcPr>
            <w:tcW w:w="1795" w:type="dxa"/>
            <w:shd w:val="clear" w:color="auto" w:fill="002060"/>
          </w:tcPr>
          <w:p w14:paraId="571396D4" w14:textId="77777777" w:rsidR="00F21DEC" w:rsidRPr="00F21DEC" w:rsidRDefault="00F21DEC" w:rsidP="009A3C4B">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F</w:t>
            </w:r>
          </w:p>
        </w:tc>
      </w:tr>
      <w:tr w:rsidR="00F21DEC" w:rsidRPr="00F21DEC" w14:paraId="1BCF78C4" w14:textId="77777777" w:rsidTr="009A3C4B">
        <w:trPr>
          <w:trHeight w:val="70"/>
        </w:trPr>
        <w:tc>
          <w:tcPr>
            <w:tcW w:w="10768" w:type="dxa"/>
            <w:gridSpan w:val="6"/>
            <w:shd w:val="clear" w:color="auto" w:fill="1F3864" w:themeFill="accent1" w:themeFillShade="80"/>
          </w:tcPr>
          <w:p w14:paraId="58464B9C" w14:textId="77777777" w:rsidR="00F21DEC" w:rsidRPr="00F21DEC" w:rsidRDefault="00F21DEC" w:rsidP="009A3C4B">
            <w:pPr>
              <w:tabs>
                <w:tab w:val="left" w:pos="6945"/>
              </w:tabs>
              <w:jc w:val="center"/>
              <w:rPr>
                <w:rFonts w:ascii="Sassoon Infant Std" w:hAnsi="Sassoon Infant Std"/>
                <w:sz w:val="16"/>
                <w:szCs w:val="16"/>
              </w:rPr>
            </w:pPr>
            <w:r w:rsidRPr="00F21DEC">
              <w:rPr>
                <w:rFonts w:ascii="Sassoon Infant Std" w:hAnsi="Sassoon Infant Std"/>
                <w:sz w:val="16"/>
                <w:szCs w:val="16"/>
              </w:rPr>
              <w:t>Vehicle Texts</w:t>
            </w:r>
          </w:p>
        </w:tc>
      </w:tr>
      <w:tr w:rsidR="00F21DEC" w:rsidRPr="00F21DEC" w14:paraId="6EF3BFF1" w14:textId="77777777" w:rsidTr="009A3C4B">
        <w:trPr>
          <w:trHeight w:val="405"/>
        </w:trPr>
        <w:tc>
          <w:tcPr>
            <w:tcW w:w="1794" w:type="dxa"/>
            <w:vAlign w:val="center"/>
          </w:tcPr>
          <w:p w14:paraId="0158A98F"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cs="Arial"/>
                <w:color w:val="000000"/>
                <w:sz w:val="16"/>
                <w:szCs w:val="16"/>
              </w:rPr>
              <w:t>The Whale</w:t>
            </w:r>
          </w:p>
        </w:tc>
        <w:tc>
          <w:tcPr>
            <w:tcW w:w="1794" w:type="dxa"/>
            <w:vAlign w:val="center"/>
          </w:tcPr>
          <w:p w14:paraId="416D88D3"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cs="Arial"/>
                <w:color w:val="000000"/>
                <w:sz w:val="16"/>
                <w:szCs w:val="16"/>
              </w:rPr>
              <w:t>Leaf</w:t>
            </w:r>
          </w:p>
        </w:tc>
        <w:tc>
          <w:tcPr>
            <w:tcW w:w="1795" w:type="dxa"/>
            <w:vAlign w:val="center"/>
          </w:tcPr>
          <w:p w14:paraId="2226D122"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cs="Arial"/>
                <w:color w:val="000000"/>
                <w:sz w:val="16"/>
                <w:szCs w:val="16"/>
              </w:rPr>
              <w:t>Arthur and the Golden Rope</w:t>
            </w:r>
          </w:p>
        </w:tc>
        <w:tc>
          <w:tcPr>
            <w:tcW w:w="1795" w:type="dxa"/>
            <w:vAlign w:val="center"/>
          </w:tcPr>
          <w:p w14:paraId="4631D96C"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cs="Arial"/>
                <w:color w:val="000000"/>
                <w:sz w:val="16"/>
                <w:szCs w:val="16"/>
              </w:rPr>
              <w:t>The Lost Happy Endings</w:t>
            </w:r>
          </w:p>
        </w:tc>
        <w:tc>
          <w:tcPr>
            <w:tcW w:w="1795" w:type="dxa"/>
            <w:vAlign w:val="center"/>
          </w:tcPr>
          <w:p w14:paraId="016ED66F"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cs="Arial"/>
                <w:color w:val="000000"/>
                <w:sz w:val="16"/>
                <w:szCs w:val="16"/>
              </w:rPr>
              <w:t>The Journey</w:t>
            </w:r>
          </w:p>
        </w:tc>
        <w:tc>
          <w:tcPr>
            <w:tcW w:w="1795" w:type="dxa"/>
            <w:vAlign w:val="center"/>
          </w:tcPr>
          <w:p w14:paraId="14251DC5" w14:textId="77777777" w:rsidR="00F21DEC" w:rsidRPr="00F21DEC" w:rsidRDefault="00F21DEC" w:rsidP="009A3C4B">
            <w:pPr>
              <w:jc w:val="center"/>
              <w:rPr>
                <w:rFonts w:ascii="Sassoon Infant Std" w:hAnsi="Sassoon Infant Std"/>
                <w:sz w:val="16"/>
                <w:szCs w:val="16"/>
              </w:rPr>
            </w:pPr>
            <w:proofErr w:type="spellStart"/>
            <w:r w:rsidRPr="00F21DEC">
              <w:rPr>
                <w:rFonts w:ascii="Sassoon Infant Std" w:hAnsi="Sassoon Infant Std" w:cs="Arial"/>
                <w:color w:val="000000"/>
                <w:sz w:val="16"/>
                <w:szCs w:val="16"/>
              </w:rPr>
              <w:t>Manfish</w:t>
            </w:r>
            <w:proofErr w:type="spellEnd"/>
          </w:p>
        </w:tc>
      </w:tr>
      <w:tr w:rsidR="00F21DEC" w:rsidRPr="00F21DEC" w14:paraId="58B4ADC2" w14:textId="77777777" w:rsidTr="009A3C4B">
        <w:trPr>
          <w:trHeight w:val="228"/>
        </w:trPr>
        <w:tc>
          <w:tcPr>
            <w:tcW w:w="10768" w:type="dxa"/>
            <w:gridSpan w:val="6"/>
            <w:shd w:val="clear" w:color="auto" w:fill="E646D3"/>
          </w:tcPr>
          <w:p w14:paraId="181780CB"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sz w:val="16"/>
                <w:szCs w:val="16"/>
              </w:rPr>
              <w:t>Writing Outcome &amp; Writing Purpose</w:t>
            </w:r>
          </w:p>
        </w:tc>
      </w:tr>
      <w:tr w:rsidR="00F21DEC" w:rsidRPr="00F21DEC" w14:paraId="7D44DF29" w14:textId="77777777" w:rsidTr="009A3C4B">
        <w:trPr>
          <w:trHeight w:val="434"/>
        </w:trPr>
        <w:tc>
          <w:tcPr>
            <w:tcW w:w="1794" w:type="dxa"/>
          </w:tcPr>
          <w:p w14:paraId="267AC64B" w14:textId="77777777" w:rsidR="00F21DEC" w:rsidRPr="00F21DEC" w:rsidRDefault="00F21DEC" w:rsidP="009A3C4B">
            <w:pPr>
              <w:pStyle w:val="cvgsua"/>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Narrative: Setting Narrative </w:t>
            </w:r>
            <w:r w:rsidRPr="00F21DEC">
              <w:rPr>
                <w:rFonts w:ascii="Sassoon Infant Std" w:hAnsi="Sassoon Infant Std" w:cs="Arial"/>
                <w:color w:val="000000"/>
                <w:sz w:val="16"/>
                <w:szCs w:val="16"/>
              </w:rPr>
              <w:br/>
              <w:t>Purpose: To narrate</w:t>
            </w:r>
          </w:p>
        </w:tc>
        <w:tc>
          <w:tcPr>
            <w:tcW w:w="1794" w:type="dxa"/>
          </w:tcPr>
          <w:p w14:paraId="4F15E46A" w14:textId="77777777" w:rsidR="00F21DEC" w:rsidRPr="00F21DEC" w:rsidRDefault="00F21DEC" w:rsidP="009A3C4B">
            <w:pPr>
              <w:pStyle w:val="cvgsua"/>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Narrative: Outsider Narrative </w:t>
            </w:r>
            <w:r w:rsidRPr="00F21DEC">
              <w:rPr>
                <w:rFonts w:ascii="Sassoon Infant Std" w:hAnsi="Sassoon Infant Std" w:cs="Arial"/>
                <w:color w:val="000000"/>
                <w:sz w:val="16"/>
                <w:szCs w:val="16"/>
              </w:rPr>
              <w:br/>
              <w:t>Purpose: To narrate</w:t>
            </w:r>
          </w:p>
        </w:tc>
        <w:tc>
          <w:tcPr>
            <w:tcW w:w="1795" w:type="dxa"/>
          </w:tcPr>
          <w:p w14:paraId="15E8A70E"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Myth Narrative </w:t>
            </w:r>
            <w:r w:rsidRPr="00F21DEC">
              <w:rPr>
                <w:rFonts w:ascii="Sassoon Infant Std" w:hAnsi="Sassoon Infant Std" w:cs="Arial"/>
                <w:color w:val="000000"/>
                <w:sz w:val="16"/>
                <w:szCs w:val="16"/>
              </w:rPr>
              <w:br/>
              <w:t>Purpose: To narrate</w:t>
            </w:r>
          </w:p>
        </w:tc>
        <w:tc>
          <w:tcPr>
            <w:tcW w:w="1795" w:type="dxa"/>
          </w:tcPr>
          <w:p w14:paraId="195D70D2"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Twisted Narrative </w:t>
            </w:r>
            <w:r w:rsidRPr="00F21DEC">
              <w:rPr>
                <w:rFonts w:ascii="Sassoon Infant Std" w:hAnsi="Sassoon Infant Std" w:cs="Arial"/>
                <w:color w:val="000000"/>
                <w:sz w:val="16"/>
                <w:szCs w:val="16"/>
              </w:rPr>
              <w:br/>
              <w:t>Purpose: To narrate</w:t>
            </w:r>
          </w:p>
        </w:tc>
        <w:tc>
          <w:tcPr>
            <w:tcW w:w="1795" w:type="dxa"/>
          </w:tcPr>
          <w:p w14:paraId="30BDECA0"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Refugee Narrative </w:t>
            </w:r>
            <w:r w:rsidRPr="00F21DEC">
              <w:rPr>
                <w:rFonts w:ascii="Sassoon Infant Std" w:hAnsi="Sassoon Infant Std" w:cs="Arial"/>
                <w:color w:val="000000"/>
                <w:sz w:val="16"/>
                <w:szCs w:val="16"/>
              </w:rPr>
              <w:br/>
              <w:t>Purpose: To narrate</w:t>
            </w:r>
          </w:p>
        </w:tc>
        <w:tc>
          <w:tcPr>
            <w:tcW w:w="1795" w:type="dxa"/>
          </w:tcPr>
          <w:p w14:paraId="012B82C8" w14:textId="77777777" w:rsidR="00F21DEC" w:rsidRPr="00F21DEC" w:rsidRDefault="00F21DEC" w:rsidP="009A3C4B">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Invention Narrative </w:t>
            </w:r>
            <w:r w:rsidRPr="00F21DEC">
              <w:rPr>
                <w:rFonts w:ascii="Sassoon Infant Std" w:hAnsi="Sassoon Infant Std" w:cs="Arial"/>
                <w:color w:val="000000"/>
                <w:sz w:val="16"/>
                <w:szCs w:val="16"/>
              </w:rPr>
              <w:br/>
              <w:t>Purpose: To narrate</w:t>
            </w:r>
          </w:p>
        </w:tc>
      </w:tr>
      <w:tr w:rsidR="00F21DEC" w:rsidRPr="00F21DEC" w14:paraId="3C014E39" w14:textId="77777777" w:rsidTr="009A3C4B">
        <w:trPr>
          <w:trHeight w:val="651"/>
        </w:trPr>
        <w:tc>
          <w:tcPr>
            <w:tcW w:w="1794" w:type="dxa"/>
          </w:tcPr>
          <w:p w14:paraId="5632240D"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Recount: Newspaper Report </w:t>
            </w:r>
          </w:p>
          <w:p w14:paraId="5C9DEB5A"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Purpose: To recount</w:t>
            </w:r>
          </w:p>
        </w:tc>
        <w:tc>
          <w:tcPr>
            <w:tcW w:w="1794" w:type="dxa"/>
          </w:tcPr>
          <w:p w14:paraId="315AB35D"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Information: Information Report </w:t>
            </w:r>
          </w:p>
          <w:p w14:paraId="7F9FBE30"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Purpose: To inform</w:t>
            </w:r>
          </w:p>
        </w:tc>
        <w:tc>
          <w:tcPr>
            <w:tcW w:w="1795" w:type="dxa"/>
          </w:tcPr>
          <w:p w14:paraId="2E503B9D"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Information: Defeating a Viking monster Purpose: To inform</w:t>
            </w:r>
          </w:p>
        </w:tc>
        <w:tc>
          <w:tcPr>
            <w:tcW w:w="1795" w:type="dxa"/>
          </w:tcPr>
          <w:p w14:paraId="570BB965"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Persuasion: Letter Purpose: To persuade</w:t>
            </w:r>
          </w:p>
        </w:tc>
        <w:tc>
          <w:tcPr>
            <w:tcW w:w="1795" w:type="dxa"/>
          </w:tcPr>
          <w:p w14:paraId="77D43CD7"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Recount: Diary Purpose: To recount</w:t>
            </w:r>
          </w:p>
        </w:tc>
        <w:tc>
          <w:tcPr>
            <w:tcW w:w="1795" w:type="dxa"/>
          </w:tcPr>
          <w:p w14:paraId="242F0C8D"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Recount: Jacques Cousteau Biography Purpose: To recount</w:t>
            </w:r>
          </w:p>
        </w:tc>
      </w:tr>
      <w:tr w:rsidR="00F21DEC" w:rsidRPr="00F21DEC" w14:paraId="60A3E956" w14:textId="77777777" w:rsidTr="009A3C4B">
        <w:trPr>
          <w:trHeight w:val="207"/>
        </w:trPr>
        <w:tc>
          <w:tcPr>
            <w:tcW w:w="10768" w:type="dxa"/>
            <w:gridSpan w:val="6"/>
            <w:shd w:val="clear" w:color="auto" w:fill="00B0F0"/>
          </w:tcPr>
          <w:p w14:paraId="1922A1BF"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sz w:val="16"/>
                <w:szCs w:val="16"/>
              </w:rPr>
              <w:t>Grammar: Word</w:t>
            </w:r>
          </w:p>
        </w:tc>
      </w:tr>
      <w:tr w:rsidR="00F21DEC" w:rsidRPr="00F21DEC" w14:paraId="174813D4" w14:textId="77777777" w:rsidTr="009A3C4B">
        <w:trPr>
          <w:trHeight w:val="1008"/>
        </w:trPr>
        <w:tc>
          <w:tcPr>
            <w:tcW w:w="1794" w:type="dxa"/>
          </w:tcPr>
          <w:p w14:paraId="0B3B76FD"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Develop understanding of standard English forms for verb inflections (we were instead of we was) </w:t>
            </w:r>
          </w:p>
        </w:tc>
        <w:tc>
          <w:tcPr>
            <w:tcW w:w="1794" w:type="dxa"/>
          </w:tcPr>
          <w:p w14:paraId="03508D39"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year &amp; focus on: Grammatical difference between plural and possessive -s Develop understanding of standard English forms for verb inflections (we were instead of we was)</w:t>
            </w:r>
          </w:p>
        </w:tc>
        <w:tc>
          <w:tcPr>
            <w:tcW w:w="1795" w:type="dxa"/>
          </w:tcPr>
          <w:p w14:paraId="444677DB"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Grammatical difference between plural and possessive -s </w:t>
            </w:r>
          </w:p>
        </w:tc>
        <w:tc>
          <w:tcPr>
            <w:tcW w:w="1795" w:type="dxa"/>
          </w:tcPr>
          <w:p w14:paraId="5E70F695"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Grammatical difference between plural and possessive -s Develop understanding of standard English forms for verb inflections (we were instead of we was) </w:t>
            </w:r>
          </w:p>
        </w:tc>
        <w:tc>
          <w:tcPr>
            <w:tcW w:w="1795" w:type="dxa"/>
          </w:tcPr>
          <w:p w14:paraId="2EB0A3CC"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Develop understanding of standard English forms for verb inflections (we were instead of we was) Grammatical difference between plural and possessive -s </w:t>
            </w:r>
          </w:p>
        </w:tc>
        <w:tc>
          <w:tcPr>
            <w:tcW w:w="1795" w:type="dxa"/>
          </w:tcPr>
          <w:p w14:paraId="498891A4"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Verb inflections (we were instead of we was)</w:t>
            </w:r>
          </w:p>
        </w:tc>
      </w:tr>
      <w:tr w:rsidR="00F21DEC" w:rsidRPr="00F21DEC" w14:paraId="3D92E382" w14:textId="77777777" w:rsidTr="009A3C4B">
        <w:trPr>
          <w:trHeight w:val="58"/>
        </w:trPr>
        <w:tc>
          <w:tcPr>
            <w:tcW w:w="10768" w:type="dxa"/>
            <w:gridSpan w:val="6"/>
            <w:shd w:val="clear" w:color="auto" w:fill="00B050"/>
          </w:tcPr>
          <w:p w14:paraId="432D57EC"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sz w:val="16"/>
                <w:szCs w:val="16"/>
              </w:rPr>
              <w:t>Grammar: Sentence</w:t>
            </w:r>
          </w:p>
        </w:tc>
      </w:tr>
      <w:tr w:rsidR="00F21DEC" w:rsidRPr="00F21DEC" w14:paraId="4E4D7916" w14:textId="77777777" w:rsidTr="009A3C4B">
        <w:trPr>
          <w:trHeight w:val="2303"/>
        </w:trPr>
        <w:tc>
          <w:tcPr>
            <w:tcW w:w="1794" w:type="dxa"/>
          </w:tcPr>
          <w:p w14:paraId="472EC5D9"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Noun phrases expanded by the addition of modifying adjectives, nouns and prepositions Fronted adverbials</w:t>
            </w:r>
          </w:p>
        </w:tc>
        <w:tc>
          <w:tcPr>
            <w:tcW w:w="1794" w:type="dxa"/>
          </w:tcPr>
          <w:p w14:paraId="6868E494"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year &amp; focus on: Noun phrases expanded by the addition of modifying adjectives, nouns and preposition phrases Expressing time and place and cause using prepositions [for example, before, after, during, in, because of] (Recap from Y3) Fronted adverbials</w:t>
            </w:r>
          </w:p>
        </w:tc>
        <w:tc>
          <w:tcPr>
            <w:tcW w:w="1795" w:type="dxa"/>
          </w:tcPr>
          <w:p w14:paraId="1B15FE4D"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Noun phrases expanded by the addition of modifying adjectives, nouns and prepositions Fronted adverbials</w:t>
            </w:r>
          </w:p>
        </w:tc>
        <w:tc>
          <w:tcPr>
            <w:tcW w:w="1795" w:type="dxa"/>
          </w:tcPr>
          <w:p w14:paraId="35C97F1A"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Noun phrases expanded by the addition of modifying adjectives, nouns and prepositions Fronted adverbials</w:t>
            </w:r>
          </w:p>
        </w:tc>
        <w:tc>
          <w:tcPr>
            <w:tcW w:w="1795" w:type="dxa"/>
          </w:tcPr>
          <w:p w14:paraId="0E1DEBF4"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Fronted adverbials </w:t>
            </w:r>
          </w:p>
        </w:tc>
        <w:tc>
          <w:tcPr>
            <w:tcW w:w="1795" w:type="dxa"/>
          </w:tcPr>
          <w:p w14:paraId="2CF1AB83"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Fronted adverbials </w:t>
            </w:r>
          </w:p>
        </w:tc>
      </w:tr>
      <w:tr w:rsidR="00F21DEC" w:rsidRPr="00F21DEC" w14:paraId="4971F1E5" w14:textId="77777777" w:rsidTr="009A3C4B">
        <w:trPr>
          <w:trHeight w:val="58"/>
        </w:trPr>
        <w:tc>
          <w:tcPr>
            <w:tcW w:w="10768" w:type="dxa"/>
            <w:gridSpan w:val="6"/>
            <w:shd w:val="clear" w:color="auto" w:fill="92D050"/>
          </w:tcPr>
          <w:p w14:paraId="0D2B1930" w14:textId="77777777" w:rsidR="00F21DEC" w:rsidRPr="00F21DEC" w:rsidRDefault="00F21DEC" w:rsidP="009A3C4B">
            <w:pPr>
              <w:jc w:val="center"/>
              <w:rPr>
                <w:rFonts w:ascii="Sassoon Infant Std" w:hAnsi="Sassoon Infant Std"/>
                <w:sz w:val="16"/>
                <w:szCs w:val="16"/>
              </w:rPr>
            </w:pPr>
            <w:r w:rsidRPr="00F21DEC">
              <w:rPr>
                <w:rFonts w:ascii="Sassoon Infant Std" w:hAnsi="Sassoon Infant Std"/>
                <w:sz w:val="16"/>
                <w:szCs w:val="16"/>
              </w:rPr>
              <w:t>Grammar: Text</w:t>
            </w:r>
          </w:p>
        </w:tc>
      </w:tr>
      <w:tr w:rsidR="00F21DEC" w:rsidRPr="00F21DEC" w14:paraId="1BDB9CD5" w14:textId="77777777" w:rsidTr="009A3C4B">
        <w:trPr>
          <w:trHeight w:val="1008"/>
        </w:trPr>
        <w:tc>
          <w:tcPr>
            <w:tcW w:w="1794" w:type="dxa"/>
          </w:tcPr>
          <w:p w14:paraId="3359C585"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Nouns or pronouns to aid cohesion and avoid repetition Develop understanding using the present perfect forms of verbs (reinforcement from Y3) </w:t>
            </w:r>
          </w:p>
        </w:tc>
        <w:tc>
          <w:tcPr>
            <w:tcW w:w="1794" w:type="dxa"/>
          </w:tcPr>
          <w:p w14:paraId="15FB454D"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year &amp; focus on: Appropriate choice of pronoun or noun within and across sentences to aid cohesion and avoid repetition </w:t>
            </w:r>
          </w:p>
        </w:tc>
        <w:tc>
          <w:tcPr>
            <w:tcW w:w="1795" w:type="dxa"/>
          </w:tcPr>
          <w:p w14:paraId="639E6779"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Nouns or pronouns to aid cohesion and avoid repetition Paragraphs to </w:t>
            </w:r>
            <w:proofErr w:type="spellStart"/>
            <w:r w:rsidRPr="00F21DEC">
              <w:rPr>
                <w:rFonts w:ascii="Sassoon Infant Std" w:hAnsi="Sassoon Infant Std" w:cs="Arial"/>
                <w:color w:val="000000"/>
                <w:sz w:val="16"/>
                <w:szCs w:val="16"/>
              </w:rPr>
              <w:t>organise</w:t>
            </w:r>
            <w:proofErr w:type="spellEnd"/>
            <w:r w:rsidRPr="00F21DEC">
              <w:rPr>
                <w:rFonts w:ascii="Sassoon Infant Std" w:hAnsi="Sassoon Infant Std" w:cs="Arial"/>
                <w:color w:val="000000"/>
                <w:sz w:val="16"/>
                <w:szCs w:val="16"/>
              </w:rPr>
              <w:t xml:space="preserve"> ideas around a theme, with headings and sub headings </w:t>
            </w:r>
          </w:p>
        </w:tc>
        <w:tc>
          <w:tcPr>
            <w:tcW w:w="1795" w:type="dxa"/>
          </w:tcPr>
          <w:p w14:paraId="4EF47841"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use adverbials and conjunctions for cohesion </w:t>
            </w:r>
          </w:p>
        </w:tc>
        <w:tc>
          <w:tcPr>
            <w:tcW w:w="1795" w:type="dxa"/>
          </w:tcPr>
          <w:p w14:paraId="13B633A7"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Nouns or pronouns to aid cohesion and avoid repetition </w:t>
            </w:r>
          </w:p>
        </w:tc>
        <w:tc>
          <w:tcPr>
            <w:tcW w:w="1795" w:type="dxa"/>
          </w:tcPr>
          <w:p w14:paraId="4FE83F92" w14:textId="77777777" w:rsidR="00F21DEC" w:rsidRPr="00F21DEC" w:rsidRDefault="00F21DEC" w:rsidP="009A3C4B">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Nouns or pronouns to aid cohesion and avoid repetition Paragraphs to </w:t>
            </w:r>
            <w:proofErr w:type="spellStart"/>
            <w:r w:rsidRPr="00F21DEC">
              <w:rPr>
                <w:rFonts w:ascii="Sassoon Infant Std" w:hAnsi="Sassoon Infant Std" w:cs="Arial"/>
                <w:color w:val="000000"/>
                <w:sz w:val="16"/>
                <w:szCs w:val="16"/>
              </w:rPr>
              <w:t>organise</w:t>
            </w:r>
            <w:proofErr w:type="spellEnd"/>
            <w:r w:rsidRPr="00F21DEC">
              <w:rPr>
                <w:rFonts w:ascii="Sassoon Infant Std" w:hAnsi="Sassoon Infant Std" w:cs="Arial"/>
                <w:color w:val="000000"/>
                <w:sz w:val="16"/>
                <w:szCs w:val="16"/>
              </w:rPr>
              <w:t xml:space="preserve"> ideas around a theme </w:t>
            </w:r>
          </w:p>
        </w:tc>
      </w:tr>
      <w:tr w:rsidR="00F21DEC" w:rsidRPr="00F21DEC" w14:paraId="00D7D512" w14:textId="77777777" w:rsidTr="009A3C4B">
        <w:trPr>
          <w:trHeight w:val="54"/>
        </w:trPr>
        <w:tc>
          <w:tcPr>
            <w:tcW w:w="10768" w:type="dxa"/>
            <w:gridSpan w:val="6"/>
            <w:shd w:val="clear" w:color="auto" w:fill="FFFF00"/>
          </w:tcPr>
          <w:p w14:paraId="531C5438" w14:textId="77777777" w:rsidR="00F21DEC" w:rsidRPr="00F21DEC" w:rsidRDefault="00F21DEC" w:rsidP="009A3C4B">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Grammar: Punctuation</w:t>
            </w:r>
          </w:p>
        </w:tc>
      </w:tr>
      <w:tr w:rsidR="00F21DEC" w:rsidRPr="00F21DEC" w14:paraId="7A42FD92" w14:textId="77777777" w:rsidTr="009A3C4B">
        <w:trPr>
          <w:trHeight w:val="1008"/>
        </w:trPr>
        <w:tc>
          <w:tcPr>
            <w:tcW w:w="1794" w:type="dxa"/>
          </w:tcPr>
          <w:p w14:paraId="7315B627"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Inverted commas and other punctuation to indicate direct speech Use commas after fronted adverbials</w:t>
            </w:r>
          </w:p>
        </w:tc>
        <w:tc>
          <w:tcPr>
            <w:tcW w:w="1794" w:type="dxa"/>
          </w:tcPr>
          <w:p w14:paraId="22F9F33A"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year &amp; focus on: Apostrophes for possession (plural nouns) Use commas after fronted adverbials </w:t>
            </w:r>
          </w:p>
        </w:tc>
        <w:tc>
          <w:tcPr>
            <w:tcW w:w="1795" w:type="dxa"/>
          </w:tcPr>
          <w:p w14:paraId="69F4BD3A"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Apostrophes for possession (plural nouns)</w:t>
            </w:r>
          </w:p>
          <w:p w14:paraId="6D0C4D02"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Use commas after fronted adverbials</w:t>
            </w:r>
          </w:p>
          <w:p w14:paraId="0BF337FF" w14:textId="77777777" w:rsidR="00F21DEC" w:rsidRPr="00F21DEC" w:rsidRDefault="00F21DEC" w:rsidP="009A3C4B">
            <w:pPr>
              <w:rPr>
                <w:rFonts w:ascii="Sassoon Infant Std" w:hAnsi="Sassoon Infant Std" w:cs="Arial"/>
                <w:color w:val="000000"/>
                <w:sz w:val="16"/>
                <w:szCs w:val="16"/>
              </w:rPr>
            </w:pPr>
          </w:p>
        </w:tc>
        <w:tc>
          <w:tcPr>
            <w:tcW w:w="1795" w:type="dxa"/>
          </w:tcPr>
          <w:p w14:paraId="0CB7E544"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Inverted commas and other punctuation to indicate direct speech Apostrophes for possession (plural nouns) Use commas after fronted adverbials </w:t>
            </w:r>
          </w:p>
        </w:tc>
        <w:tc>
          <w:tcPr>
            <w:tcW w:w="1795" w:type="dxa"/>
          </w:tcPr>
          <w:p w14:paraId="05E31AF4"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Inverted commas and other punctuation to indicate direct speech Apostrophes for possession (plural nouns) Use commas after fronted adverbials</w:t>
            </w:r>
          </w:p>
        </w:tc>
        <w:tc>
          <w:tcPr>
            <w:tcW w:w="1795" w:type="dxa"/>
          </w:tcPr>
          <w:p w14:paraId="748DAD6C" w14:textId="77777777" w:rsidR="00F21DEC" w:rsidRPr="00F21DEC" w:rsidRDefault="00F21DEC" w:rsidP="009A3C4B">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Inverted commas and other punctuation to indicate direct speech Use commas after fronted adverbials</w:t>
            </w:r>
          </w:p>
        </w:tc>
      </w:tr>
      <w:tr w:rsidR="00F21DEC" w:rsidRPr="00F21DEC" w14:paraId="5764A27B" w14:textId="77777777" w:rsidTr="009A3C4B">
        <w:trPr>
          <w:trHeight w:val="58"/>
        </w:trPr>
        <w:tc>
          <w:tcPr>
            <w:tcW w:w="10768" w:type="dxa"/>
            <w:gridSpan w:val="6"/>
            <w:shd w:val="clear" w:color="auto" w:fill="FFC000"/>
          </w:tcPr>
          <w:p w14:paraId="7706B542" w14:textId="77777777" w:rsidR="00F21DEC" w:rsidRPr="00F21DEC" w:rsidRDefault="00F21DEC" w:rsidP="009A3C4B">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Terminology for Pupils</w:t>
            </w:r>
          </w:p>
        </w:tc>
      </w:tr>
      <w:tr w:rsidR="00F21DEC" w:rsidRPr="00F21DEC" w14:paraId="633B2FCC" w14:textId="77777777" w:rsidTr="009A3C4B">
        <w:trPr>
          <w:trHeight w:val="58"/>
        </w:trPr>
        <w:tc>
          <w:tcPr>
            <w:tcW w:w="10768" w:type="dxa"/>
            <w:gridSpan w:val="6"/>
            <w:shd w:val="clear" w:color="auto" w:fill="auto"/>
          </w:tcPr>
          <w:p w14:paraId="4ABA2C1D" w14:textId="77777777" w:rsidR="00F21DEC" w:rsidRPr="00F21DEC" w:rsidRDefault="00F21DEC" w:rsidP="009A3C4B">
            <w:pPr>
              <w:jc w:val="center"/>
              <w:rPr>
                <w:rFonts w:ascii="Sassoon Infant Std" w:hAnsi="Sassoon Infant Std" w:cs="Arial"/>
                <w:color w:val="000000"/>
                <w:sz w:val="16"/>
                <w:szCs w:val="16"/>
              </w:rPr>
            </w:pPr>
            <w:r w:rsidRPr="00F21DEC">
              <w:rPr>
                <w:rStyle w:val="oypena"/>
                <w:rFonts w:ascii="Sassoon Infant Std" w:hAnsi="Sassoon Infant Std"/>
                <w:color w:val="000000"/>
                <w:sz w:val="16"/>
                <w:szCs w:val="16"/>
              </w:rPr>
              <w:t>determiner, pronoun, possessive pronoun, adverbial</w:t>
            </w:r>
          </w:p>
        </w:tc>
      </w:tr>
    </w:tbl>
    <w:p w14:paraId="6F41202A" w14:textId="77777777" w:rsidR="00EA5141" w:rsidRPr="00F21DEC" w:rsidRDefault="00EA5141">
      <w:pPr>
        <w:rPr>
          <w:rFonts w:ascii="Sassoon Infant Std" w:hAnsi="Sassoon Infant Std"/>
          <w:color w:val="0A57A4"/>
          <w:sz w:val="16"/>
          <w:szCs w:val="16"/>
        </w:rPr>
      </w:pPr>
    </w:p>
    <w:p w14:paraId="3408371B" w14:textId="77777777" w:rsidR="00AA13DB" w:rsidRPr="00F21DEC" w:rsidRDefault="00AA13DB">
      <w:pPr>
        <w:rPr>
          <w:rFonts w:ascii="Sassoon Infant Std" w:hAnsi="Sassoon Infant Std"/>
          <w:color w:val="0A57A4"/>
          <w:sz w:val="16"/>
          <w:szCs w:val="16"/>
        </w:rPr>
      </w:pPr>
    </w:p>
    <w:p w14:paraId="20EE793A" w14:textId="77777777" w:rsidR="00345A72" w:rsidRPr="00F21DEC" w:rsidRDefault="00345A72">
      <w:pPr>
        <w:rPr>
          <w:rFonts w:ascii="Sassoon Infant Std" w:hAnsi="Sassoon Infant Std"/>
          <w:color w:val="0A57A4"/>
          <w:sz w:val="16"/>
          <w:szCs w:val="16"/>
        </w:rPr>
      </w:pPr>
    </w:p>
    <w:p w14:paraId="114C051D" w14:textId="3E22D5C9" w:rsidR="00F760FF" w:rsidRDefault="00F760FF">
      <w:pPr>
        <w:rPr>
          <w:rFonts w:ascii="Sassoon Infant Std" w:hAnsi="Sassoon Infant Std"/>
          <w:color w:val="0A57A4"/>
          <w:sz w:val="16"/>
          <w:szCs w:val="16"/>
        </w:rPr>
      </w:pPr>
    </w:p>
    <w:p w14:paraId="5970524A" w14:textId="4511CBA8" w:rsidR="00F21DEC" w:rsidRDefault="00F21DEC">
      <w:pPr>
        <w:rPr>
          <w:rFonts w:ascii="Sassoon Infant Std" w:hAnsi="Sassoon Infant Std"/>
          <w:color w:val="0A57A4"/>
          <w:sz w:val="16"/>
          <w:szCs w:val="16"/>
        </w:rPr>
      </w:pPr>
    </w:p>
    <w:p w14:paraId="56BEBFA6" w14:textId="6ECB386A" w:rsidR="00F21DEC" w:rsidRDefault="00F21DEC">
      <w:pPr>
        <w:rPr>
          <w:rFonts w:ascii="Sassoon Infant Std" w:hAnsi="Sassoon Infant Std"/>
          <w:color w:val="0A57A4"/>
          <w:sz w:val="16"/>
          <w:szCs w:val="16"/>
        </w:rPr>
      </w:pPr>
    </w:p>
    <w:p w14:paraId="0540370B" w14:textId="0B8C5048" w:rsidR="00F21DEC" w:rsidRDefault="00F21DEC">
      <w:pPr>
        <w:rPr>
          <w:rFonts w:ascii="Sassoon Infant Std" w:hAnsi="Sassoon Infant Std"/>
          <w:color w:val="0A57A4"/>
          <w:sz w:val="16"/>
          <w:szCs w:val="16"/>
        </w:rPr>
      </w:pPr>
    </w:p>
    <w:p w14:paraId="20F07EE0" w14:textId="45400B00" w:rsidR="00F21DEC" w:rsidRDefault="00F21DEC">
      <w:pPr>
        <w:rPr>
          <w:rFonts w:ascii="Sassoon Infant Std" w:hAnsi="Sassoon Infant Std"/>
          <w:color w:val="0A57A4"/>
          <w:sz w:val="16"/>
          <w:szCs w:val="16"/>
        </w:rPr>
      </w:pPr>
    </w:p>
    <w:p w14:paraId="692E6243" w14:textId="77777777" w:rsidR="00F21DEC" w:rsidRPr="00F21DEC" w:rsidRDefault="00F21DEC">
      <w:pPr>
        <w:rPr>
          <w:rFonts w:ascii="Sassoon Infant Std" w:hAnsi="Sassoon Infant Std"/>
          <w:color w:val="0A57A4"/>
          <w:sz w:val="16"/>
          <w:szCs w:val="16"/>
        </w:rPr>
      </w:pPr>
    </w:p>
    <w:p w14:paraId="0114B9CF" w14:textId="6E71AB3D" w:rsidR="00F760FF" w:rsidRPr="00F21DEC" w:rsidRDefault="00F760FF" w:rsidP="00F760FF">
      <w:pPr>
        <w:rPr>
          <w:rStyle w:val="oypena"/>
          <w:rFonts w:ascii="Sassoon Infant Std" w:hAnsi="Sassoon Infant Std"/>
          <w:color w:val="0A57A4"/>
          <w:sz w:val="16"/>
          <w:szCs w:val="16"/>
        </w:rPr>
      </w:pPr>
      <w:r w:rsidRPr="00F21DEC">
        <w:rPr>
          <w:rStyle w:val="oypena"/>
          <w:rFonts w:ascii="Sassoon Infant Std" w:hAnsi="Sassoon Infant Std"/>
          <w:color w:val="E30411"/>
          <w:sz w:val="16"/>
          <w:szCs w:val="16"/>
        </w:rPr>
        <w:lastRenderedPageBreak/>
        <w:t xml:space="preserve">Ready </w:t>
      </w:r>
      <w:proofErr w:type="spellStart"/>
      <w:r w:rsidRPr="00F21DEC">
        <w:rPr>
          <w:rStyle w:val="oypena"/>
          <w:rFonts w:ascii="Sassoon Infant Std" w:hAnsi="Sassoon Infant Std"/>
          <w:color w:val="F19100"/>
          <w:sz w:val="16"/>
          <w:szCs w:val="16"/>
        </w:rPr>
        <w:t>St</w:t>
      </w:r>
      <w:r w:rsidRPr="00F21DEC">
        <w:rPr>
          <w:rStyle w:val="ql-cursor"/>
          <w:color w:val="F19100"/>
          <w:sz w:val="16"/>
          <w:szCs w:val="16"/>
        </w:rPr>
        <w:t>﻿</w:t>
      </w:r>
      <w:r w:rsidRPr="00F21DEC">
        <w:rPr>
          <w:rStyle w:val="oypena"/>
          <w:rFonts w:ascii="Sassoon Infant Std" w:hAnsi="Sassoon Infant Std"/>
          <w:color w:val="F19100"/>
          <w:sz w:val="16"/>
          <w:szCs w:val="16"/>
        </w:rPr>
        <w:t>eady</w:t>
      </w:r>
      <w:proofErr w:type="spellEnd"/>
      <w:r w:rsidRPr="00F21DEC">
        <w:rPr>
          <w:rStyle w:val="oypena"/>
          <w:rFonts w:ascii="Sassoon Infant Std" w:hAnsi="Sassoon Infant Std"/>
          <w:color w:val="098F37"/>
          <w:sz w:val="16"/>
          <w:szCs w:val="16"/>
        </w:rPr>
        <w:t xml:space="preserve"> Write</w:t>
      </w:r>
      <w:r w:rsidRPr="00F21DEC">
        <w:rPr>
          <w:rStyle w:val="oypena"/>
          <w:rFonts w:ascii="Sassoon Infant Std" w:hAnsi="Sassoon Infant Std"/>
          <w:color w:val="0A57A4"/>
          <w:sz w:val="16"/>
          <w:szCs w:val="16"/>
        </w:rPr>
        <w:t xml:space="preserve"> Progression Overview Year 5</w:t>
      </w:r>
    </w:p>
    <w:tbl>
      <w:tblPr>
        <w:tblStyle w:val="TableGrid"/>
        <w:tblpPr w:leftFromText="180" w:rightFromText="180" w:horzAnchor="margin" w:tblpXSpec="center" w:tblpY="345"/>
        <w:tblW w:w="10768" w:type="dxa"/>
        <w:tblLook w:val="04A0" w:firstRow="1" w:lastRow="0" w:firstColumn="1" w:lastColumn="0" w:noHBand="0" w:noVBand="1"/>
      </w:tblPr>
      <w:tblGrid>
        <w:gridCol w:w="1794"/>
        <w:gridCol w:w="1794"/>
        <w:gridCol w:w="1795"/>
        <w:gridCol w:w="1795"/>
        <w:gridCol w:w="1795"/>
        <w:gridCol w:w="1795"/>
      </w:tblGrid>
      <w:tr w:rsidR="00F760FF" w:rsidRPr="00F21DEC" w14:paraId="15721ABE" w14:textId="77777777" w:rsidTr="004F4FC7">
        <w:trPr>
          <w:trHeight w:val="70"/>
        </w:trPr>
        <w:tc>
          <w:tcPr>
            <w:tcW w:w="1794" w:type="dxa"/>
            <w:shd w:val="clear" w:color="auto" w:fill="D9E2F3" w:themeFill="accent1" w:themeFillTint="33"/>
          </w:tcPr>
          <w:p w14:paraId="1328DD58" w14:textId="77777777" w:rsidR="00F760FF" w:rsidRPr="00F21DEC" w:rsidRDefault="00F760FF" w:rsidP="004F4FC7">
            <w:pPr>
              <w:jc w:val="center"/>
              <w:rPr>
                <w:rFonts w:ascii="Sassoon Infant Std" w:hAnsi="Sassoon Infant Std"/>
                <w:b/>
                <w:bCs/>
                <w:sz w:val="16"/>
                <w:szCs w:val="16"/>
              </w:rPr>
            </w:pPr>
            <w:r w:rsidRPr="00F21DEC">
              <w:rPr>
                <w:rFonts w:ascii="Sassoon Infant Std" w:hAnsi="Sassoon Infant Std"/>
                <w:b/>
                <w:bCs/>
                <w:sz w:val="16"/>
                <w:szCs w:val="16"/>
              </w:rPr>
              <w:t>A</w:t>
            </w:r>
          </w:p>
        </w:tc>
        <w:tc>
          <w:tcPr>
            <w:tcW w:w="1794" w:type="dxa"/>
            <w:shd w:val="clear" w:color="auto" w:fill="B4C6E7" w:themeFill="accent1" w:themeFillTint="66"/>
          </w:tcPr>
          <w:p w14:paraId="21C033B7" w14:textId="77777777" w:rsidR="00F760FF" w:rsidRPr="00F21DEC" w:rsidRDefault="00F760FF" w:rsidP="004F4FC7">
            <w:pPr>
              <w:jc w:val="center"/>
              <w:rPr>
                <w:rFonts w:ascii="Sassoon Infant Std" w:hAnsi="Sassoon Infant Std"/>
                <w:b/>
                <w:bCs/>
                <w:sz w:val="16"/>
                <w:szCs w:val="16"/>
              </w:rPr>
            </w:pPr>
            <w:r w:rsidRPr="00F21DEC">
              <w:rPr>
                <w:rFonts w:ascii="Sassoon Infant Std" w:hAnsi="Sassoon Infant Std"/>
                <w:b/>
                <w:bCs/>
                <w:sz w:val="16"/>
                <w:szCs w:val="16"/>
              </w:rPr>
              <w:t>B</w:t>
            </w:r>
          </w:p>
        </w:tc>
        <w:tc>
          <w:tcPr>
            <w:tcW w:w="1795" w:type="dxa"/>
            <w:shd w:val="clear" w:color="auto" w:fill="8EAADB" w:themeFill="accent1" w:themeFillTint="99"/>
          </w:tcPr>
          <w:p w14:paraId="658CC20A" w14:textId="77777777" w:rsidR="00F760FF" w:rsidRPr="00F21DEC" w:rsidRDefault="00F760FF" w:rsidP="004F4FC7">
            <w:pPr>
              <w:jc w:val="center"/>
              <w:rPr>
                <w:rFonts w:ascii="Sassoon Infant Std" w:hAnsi="Sassoon Infant Std"/>
                <w:b/>
                <w:bCs/>
                <w:sz w:val="16"/>
                <w:szCs w:val="16"/>
              </w:rPr>
            </w:pPr>
            <w:r w:rsidRPr="00F21DEC">
              <w:rPr>
                <w:rFonts w:ascii="Sassoon Infant Std" w:hAnsi="Sassoon Infant Std"/>
                <w:b/>
                <w:bCs/>
                <w:sz w:val="16"/>
                <w:szCs w:val="16"/>
              </w:rPr>
              <w:t>C</w:t>
            </w:r>
          </w:p>
        </w:tc>
        <w:tc>
          <w:tcPr>
            <w:tcW w:w="1795" w:type="dxa"/>
            <w:shd w:val="clear" w:color="auto" w:fill="2E74B5" w:themeFill="accent5" w:themeFillShade="BF"/>
          </w:tcPr>
          <w:p w14:paraId="63FCF7EC" w14:textId="77777777" w:rsidR="00F760FF" w:rsidRPr="00F21DEC" w:rsidRDefault="00F760FF" w:rsidP="004F4FC7">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D</w:t>
            </w:r>
          </w:p>
        </w:tc>
        <w:tc>
          <w:tcPr>
            <w:tcW w:w="1795" w:type="dxa"/>
            <w:shd w:val="clear" w:color="auto" w:fill="2F5496" w:themeFill="accent1" w:themeFillShade="BF"/>
          </w:tcPr>
          <w:p w14:paraId="7AC00BAC" w14:textId="77777777" w:rsidR="00F760FF" w:rsidRPr="00F21DEC" w:rsidRDefault="00F760FF" w:rsidP="004F4FC7">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E</w:t>
            </w:r>
          </w:p>
        </w:tc>
        <w:tc>
          <w:tcPr>
            <w:tcW w:w="1795" w:type="dxa"/>
            <w:shd w:val="clear" w:color="auto" w:fill="002060"/>
          </w:tcPr>
          <w:p w14:paraId="348CB7C0" w14:textId="77777777" w:rsidR="00F760FF" w:rsidRPr="00F21DEC" w:rsidRDefault="00F760FF" w:rsidP="004F4FC7">
            <w:pPr>
              <w:jc w:val="center"/>
              <w:rPr>
                <w:rFonts w:ascii="Sassoon Infant Std" w:hAnsi="Sassoon Infant Std"/>
                <w:b/>
                <w:bCs/>
                <w:color w:val="FFFFFF" w:themeColor="background1"/>
                <w:sz w:val="16"/>
                <w:szCs w:val="16"/>
              </w:rPr>
            </w:pPr>
            <w:r w:rsidRPr="00F21DEC">
              <w:rPr>
                <w:rFonts w:ascii="Sassoon Infant Std" w:hAnsi="Sassoon Infant Std"/>
                <w:b/>
                <w:bCs/>
                <w:color w:val="FFFFFF" w:themeColor="background1"/>
                <w:sz w:val="16"/>
                <w:szCs w:val="16"/>
              </w:rPr>
              <w:t>F</w:t>
            </w:r>
          </w:p>
        </w:tc>
      </w:tr>
      <w:tr w:rsidR="00F760FF" w:rsidRPr="00F21DEC" w14:paraId="1042BC38" w14:textId="77777777" w:rsidTr="004F4FC7">
        <w:trPr>
          <w:trHeight w:val="70"/>
        </w:trPr>
        <w:tc>
          <w:tcPr>
            <w:tcW w:w="10768" w:type="dxa"/>
            <w:gridSpan w:val="6"/>
            <w:shd w:val="clear" w:color="auto" w:fill="1F3864" w:themeFill="accent1" w:themeFillShade="80"/>
          </w:tcPr>
          <w:p w14:paraId="5578A445" w14:textId="77777777" w:rsidR="00F760FF" w:rsidRPr="00F21DEC" w:rsidRDefault="00F760FF" w:rsidP="004F4FC7">
            <w:pPr>
              <w:tabs>
                <w:tab w:val="left" w:pos="6945"/>
              </w:tabs>
              <w:jc w:val="center"/>
              <w:rPr>
                <w:rFonts w:ascii="Sassoon Infant Std" w:hAnsi="Sassoon Infant Std"/>
                <w:sz w:val="16"/>
                <w:szCs w:val="16"/>
              </w:rPr>
            </w:pPr>
            <w:r w:rsidRPr="00F21DEC">
              <w:rPr>
                <w:rFonts w:ascii="Sassoon Infant Std" w:hAnsi="Sassoon Infant Std"/>
                <w:sz w:val="16"/>
                <w:szCs w:val="16"/>
              </w:rPr>
              <w:t>Vehicle Texts</w:t>
            </w:r>
          </w:p>
        </w:tc>
      </w:tr>
      <w:tr w:rsidR="00F760FF" w:rsidRPr="00F21DEC" w14:paraId="69B468B9" w14:textId="77777777" w:rsidTr="004F4FC7">
        <w:trPr>
          <w:trHeight w:val="405"/>
        </w:trPr>
        <w:tc>
          <w:tcPr>
            <w:tcW w:w="1794" w:type="dxa"/>
            <w:vAlign w:val="center"/>
          </w:tcPr>
          <w:p w14:paraId="6B3B58F4" w14:textId="69892928" w:rsidR="00F760FF" w:rsidRPr="00F21DEC" w:rsidRDefault="00F760FF" w:rsidP="00F760FF">
            <w:pPr>
              <w:jc w:val="center"/>
              <w:rPr>
                <w:rFonts w:ascii="Sassoon Infant Std" w:hAnsi="Sassoon Infant Std"/>
                <w:sz w:val="16"/>
                <w:szCs w:val="16"/>
              </w:rPr>
            </w:pPr>
            <w:r w:rsidRPr="00F21DEC">
              <w:rPr>
                <w:rFonts w:ascii="Sassoon Infant Std" w:hAnsi="Sassoon Infant Std" w:cs="Arial"/>
                <w:color w:val="000000"/>
                <w:sz w:val="16"/>
                <w:szCs w:val="16"/>
              </w:rPr>
              <w:t>When we Walked on the Moon</w:t>
            </w:r>
          </w:p>
        </w:tc>
        <w:tc>
          <w:tcPr>
            <w:tcW w:w="1794" w:type="dxa"/>
            <w:vAlign w:val="center"/>
          </w:tcPr>
          <w:p w14:paraId="5ED073B6" w14:textId="74A90F4B" w:rsidR="00F760FF" w:rsidRPr="00F21DEC" w:rsidRDefault="00F760FF" w:rsidP="00F760FF">
            <w:pPr>
              <w:jc w:val="center"/>
              <w:rPr>
                <w:rFonts w:ascii="Sassoon Infant Std" w:hAnsi="Sassoon Infant Std"/>
                <w:sz w:val="16"/>
                <w:szCs w:val="16"/>
              </w:rPr>
            </w:pPr>
            <w:proofErr w:type="spellStart"/>
            <w:r w:rsidRPr="00F21DEC">
              <w:rPr>
                <w:rFonts w:ascii="Sassoon Infant Std" w:hAnsi="Sassoon Infant Std" w:cs="Arial"/>
                <w:color w:val="000000"/>
                <w:sz w:val="16"/>
                <w:szCs w:val="16"/>
              </w:rPr>
              <w:t>FArTHER</w:t>
            </w:r>
            <w:proofErr w:type="spellEnd"/>
          </w:p>
        </w:tc>
        <w:tc>
          <w:tcPr>
            <w:tcW w:w="1795" w:type="dxa"/>
            <w:vAlign w:val="center"/>
          </w:tcPr>
          <w:p w14:paraId="7DF3FCAF" w14:textId="228B42FA" w:rsidR="00F760FF" w:rsidRPr="00F21DEC" w:rsidRDefault="00F760FF" w:rsidP="00F760FF">
            <w:pPr>
              <w:jc w:val="center"/>
              <w:rPr>
                <w:rFonts w:ascii="Sassoon Infant Std" w:hAnsi="Sassoon Infant Std"/>
                <w:sz w:val="16"/>
                <w:szCs w:val="16"/>
              </w:rPr>
            </w:pPr>
            <w:r w:rsidRPr="00F21DEC">
              <w:rPr>
                <w:rFonts w:ascii="Sassoon Infant Std" w:hAnsi="Sassoon Infant Std" w:cs="Arial"/>
                <w:color w:val="000000"/>
                <w:sz w:val="16"/>
                <w:szCs w:val="16"/>
              </w:rPr>
              <w:t>The Hound of the Baskervilles</w:t>
            </w:r>
          </w:p>
        </w:tc>
        <w:tc>
          <w:tcPr>
            <w:tcW w:w="1795" w:type="dxa"/>
            <w:vAlign w:val="center"/>
          </w:tcPr>
          <w:p w14:paraId="1431B12D" w14:textId="1DE5CF08" w:rsidR="00F760FF" w:rsidRPr="00F21DEC" w:rsidRDefault="00F760FF" w:rsidP="00F760FF">
            <w:pPr>
              <w:jc w:val="center"/>
              <w:rPr>
                <w:rFonts w:ascii="Sassoon Infant Std" w:hAnsi="Sassoon Infant Std"/>
                <w:sz w:val="16"/>
                <w:szCs w:val="16"/>
              </w:rPr>
            </w:pPr>
            <w:r w:rsidRPr="00F21DEC">
              <w:rPr>
                <w:rFonts w:ascii="Sassoon Infant Std" w:hAnsi="Sassoon Infant Std" w:cs="Arial"/>
                <w:color w:val="000000"/>
                <w:sz w:val="16"/>
                <w:szCs w:val="16"/>
              </w:rPr>
              <w:t>The Promise</w:t>
            </w:r>
          </w:p>
        </w:tc>
        <w:tc>
          <w:tcPr>
            <w:tcW w:w="1795" w:type="dxa"/>
            <w:vAlign w:val="center"/>
          </w:tcPr>
          <w:p w14:paraId="5166B887" w14:textId="1499EA40" w:rsidR="00F760FF" w:rsidRPr="00F21DEC" w:rsidRDefault="00F760FF" w:rsidP="00F760FF">
            <w:pPr>
              <w:jc w:val="center"/>
              <w:rPr>
                <w:rFonts w:ascii="Sassoon Infant Std" w:hAnsi="Sassoon Infant Std"/>
                <w:sz w:val="16"/>
                <w:szCs w:val="16"/>
              </w:rPr>
            </w:pPr>
            <w:r w:rsidRPr="00F21DEC">
              <w:rPr>
                <w:rFonts w:ascii="Sassoon Infant Std" w:hAnsi="Sassoon Infant Std" w:cs="Arial"/>
                <w:color w:val="000000"/>
                <w:sz w:val="16"/>
                <w:szCs w:val="16"/>
              </w:rPr>
              <w:t>The Lost Book of Adventure</w:t>
            </w:r>
          </w:p>
        </w:tc>
        <w:tc>
          <w:tcPr>
            <w:tcW w:w="1795" w:type="dxa"/>
            <w:vAlign w:val="center"/>
          </w:tcPr>
          <w:p w14:paraId="6CC2012F" w14:textId="25D56D60" w:rsidR="00F760FF" w:rsidRPr="00F21DEC" w:rsidRDefault="00F760FF" w:rsidP="00F760FF">
            <w:pPr>
              <w:jc w:val="center"/>
              <w:rPr>
                <w:rFonts w:ascii="Sassoon Infant Std" w:hAnsi="Sassoon Infant Std"/>
                <w:sz w:val="16"/>
                <w:szCs w:val="16"/>
              </w:rPr>
            </w:pPr>
            <w:r w:rsidRPr="00F21DEC">
              <w:rPr>
                <w:rFonts w:ascii="Sassoon Infant Std" w:hAnsi="Sassoon Infant Std" w:cs="Arial"/>
                <w:color w:val="000000"/>
                <w:sz w:val="16"/>
                <w:szCs w:val="16"/>
              </w:rPr>
              <w:t>King Kong</w:t>
            </w:r>
          </w:p>
        </w:tc>
      </w:tr>
      <w:tr w:rsidR="00F760FF" w:rsidRPr="00F21DEC" w14:paraId="4B1932D6" w14:textId="77777777" w:rsidTr="004F4FC7">
        <w:trPr>
          <w:trHeight w:val="228"/>
        </w:trPr>
        <w:tc>
          <w:tcPr>
            <w:tcW w:w="10768" w:type="dxa"/>
            <w:gridSpan w:val="6"/>
            <w:shd w:val="clear" w:color="auto" w:fill="E646D3"/>
          </w:tcPr>
          <w:p w14:paraId="49227CC3" w14:textId="77777777" w:rsidR="00F760FF" w:rsidRPr="00F21DEC" w:rsidRDefault="00F760FF" w:rsidP="004F4FC7">
            <w:pPr>
              <w:jc w:val="center"/>
              <w:rPr>
                <w:rFonts w:ascii="Sassoon Infant Std" w:hAnsi="Sassoon Infant Std"/>
                <w:sz w:val="16"/>
                <w:szCs w:val="16"/>
              </w:rPr>
            </w:pPr>
            <w:r w:rsidRPr="00F21DEC">
              <w:rPr>
                <w:rFonts w:ascii="Sassoon Infant Std" w:hAnsi="Sassoon Infant Std"/>
                <w:sz w:val="16"/>
                <w:szCs w:val="16"/>
              </w:rPr>
              <w:t>Writing Outcome &amp; Writing Purpose</w:t>
            </w:r>
          </w:p>
        </w:tc>
      </w:tr>
      <w:tr w:rsidR="00F760FF" w:rsidRPr="00F21DEC" w14:paraId="1666D43F" w14:textId="77777777" w:rsidTr="00F760FF">
        <w:trPr>
          <w:trHeight w:val="434"/>
        </w:trPr>
        <w:tc>
          <w:tcPr>
            <w:tcW w:w="1794" w:type="dxa"/>
          </w:tcPr>
          <w:p w14:paraId="20C00819" w14:textId="052E1C14" w:rsidR="00F760FF" w:rsidRPr="00F21DEC" w:rsidRDefault="00F760FF" w:rsidP="00F760FF">
            <w:pPr>
              <w:pStyle w:val="cvgsua"/>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Narrative: Exploration Narrative </w:t>
            </w:r>
            <w:r w:rsidRPr="00F21DEC">
              <w:rPr>
                <w:rFonts w:ascii="Sassoon Infant Std" w:hAnsi="Sassoon Infant Std" w:cs="Arial"/>
                <w:color w:val="000000"/>
                <w:sz w:val="16"/>
                <w:szCs w:val="16"/>
              </w:rPr>
              <w:br/>
              <w:t>Purpose: To narrate</w:t>
            </w:r>
          </w:p>
        </w:tc>
        <w:tc>
          <w:tcPr>
            <w:tcW w:w="1794" w:type="dxa"/>
          </w:tcPr>
          <w:p w14:paraId="02035E15" w14:textId="54F7E868" w:rsidR="00F760FF" w:rsidRPr="00F21DEC" w:rsidRDefault="00F760FF" w:rsidP="00F760FF">
            <w:pPr>
              <w:pStyle w:val="cvgsua"/>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Narrative: Setting Narrative </w:t>
            </w:r>
            <w:r w:rsidRPr="00F21DEC">
              <w:rPr>
                <w:rFonts w:ascii="Sassoon Infant Std" w:hAnsi="Sassoon Infant Std" w:cs="Arial"/>
                <w:color w:val="000000"/>
                <w:sz w:val="16"/>
                <w:szCs w:val="16"/>
              </w:rPr>
              <w:br/>
              <w:t>Purpose: To narrate</w:t>
            </w:r>
          </w:p>
        </w:tc>
        <w:tc>
          <w:tcPr>
            <w:tcW w:w="1795" w:type="dxa"/>
          </w:tcPr>
          <w:p w14:paraId="563D0B8B" w14:textId="459BC003" w:rsidR="00F760FF" w:rsidRPr="00F21DEC" w:rsidRDefault="00F760FF" w:rsidP="00F760FF">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Cliff hanger Narrative </w:t>
            </w:r>
            <w:r w:rsidRPr="00F21DEC">
              <w:rPr>
                <w:rFonts w:ascii="Sassoon Infant Std" w:hAnsi="Sassoon Infant Std" w:cs="Arial"/>
                <w:color w:val="000000"/>
                <w:sz w:val="16"/>
                <w:szCs w:val="16"/>
              </w:rPr>
              <w:br/>
              <w:t>Purpose: To narrate</w:t>
            </w:r>
          </w:p>
        </w:tc>
        <w:tc>
          <w:tcPr>
            <w:tcW w:w="1795" w:type="dxa"/>
          </w:tcPr>
          <w:p w14:paraId="7EF0AB03" w14:textId="032211F4" w:rsidR="00F760FF" w:rsidRPr="00F21DEC" w:rsidRDefault="00F760FF" w:rsidP="00F760FF">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Character Narrative </w:t>
            </w:r>
            <w:r w:rsidRPr="00F21DEC">
              <w:rPr>
                <w:rFonts w:ascii="Sassoon Infant Std" w:hAnsi="Sassoon Infant Std" w:cs="Arial"/>
                <w:color w:val="000000"/>
                <w:sz w:val="16"/>
                <w:szCs w:val="16"/>
              </w:rPr>
              <w:br/>
              <w:t>Purpose: To narrate</w:t>
            </w:r>
          </w:p>
        </w:tc>
        <w:tc>
          <w:tcPr>
            <w:tcW w:w="1795" w:type="dxa"/>
          </w:tcPr>
          <w:p w14:paraId="71DD88EC" w14:textId="4D176F78" w:rsidR="00F760FF" w:rsidRPr="00F21DEC" w:rsidRDefault="00F760FF" w:rsidP="00F760FF">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Survival Narrative </w:t>
            </w:r>
            <w:r w:rsidRPr="00F21DEC">
              <w:rPr>
                <w:rFonts w:ascii="Sassoon Infant Std" w:hAnsi="Sassoon Infant Std" w:cs="Arial"/>
                <w:color w:val="000000"/>
                <w:sz w:val="16"/>
                <w:szCs w:val="16"/>
              </w:rPr>
              <w:br/>
              <w:t>Purpose: To narrate</w:t>
            </w:r>
          </w:p>
        </w:tc>
        <w:tc>
          <w:tcPr>
            <w:tcW w:w="1795" w:type="dxa"/>
          </w:tcPr>
          <w:p w14:paraId="5ADAC93B" w14:textId="171C206C" w:rsidR="00F760FF" w:rsidRPr="00F21DEC" w:rsidRDefault="00F760FF" w:rsidP="00F760FF">
            <w:pPr>
              <w:pStyle w:val="cvgsua"/>
              <w:rPr>
                <w:rFonts w:ascii="Sassoon Infant Std" w:hAnsi="Sassoon Infant Std"/>
                <w:color w:val="000000"/>
                <w:sz w:val="16"/>
                <w:szCs w:val="16"/>
              </w:rPr>
            </w:pPr>
            <w:r w:rsidRPr="00F21DEC">
              <w:rPr>
                <w:rFonts w:ascii="Sassoon Infant Std" w:hAnsi="Sassoon Infant Std" w:cs="Arial"/>
                <w:color w:val="000000"/>
                <w:sz w:val="16"/>
                <w:szCs w:val="16"/>
              </w:rPr>
              <w:t xml:space="preserve">Narrative: Dilemma Narrative </w:t>
            </w:r>
            <w:r w:rsidRPr="00F21DEC">
              <w:rPr>
                <w:rFonts w:ascii="Sassoon Infant Std" w:hAnsi="Sassoon Infant Std" w:cs="Arial"/>
                <w:color w:val="000000"/>
                <w:sz w:val="16"/>
                <w:szCs w:val="16"/>
              </w:rPr>
              <w:br/>
              <w:t>Purpose: To narrate</w:t>
            </w:r>
          </w:p>
        </w:tc>
      </w:tr>
      <w:tr w:rsidR="00F760FF" w:rsidRPr="00F21DEC" w14:paraId="5C78E247" w14:textId="77777777" w:rsidTr="00F760FF">
        <w:trPr>
          <w:trHeight w:val="651"/>
        </w:trPr>
        <w:tc>
          <w:tcPr>
            <w:tcW w:w="1794" w:type="dxa"/>
          </w:tcPr>
          <w:p w14:paraId="14BF2099" w14:textId="77777777"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Recount: Formal Mission Log </w:t>
            </w:r>
          </w:p>
          <w:p w14:paraId="6B4ACC19" w14:textId="4CCDF865"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Purpose: To recount</w:t>
            </w:r>
          </w:p>
        </w:tc>
        <w:tc>
          <w:tcPr>
            <w:tcW w:w="1794" w:type="dxa"/>
          </w:tcPr>
          <w:p w14:paraId="1495E287" w14:textId="44EF1904"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Recount: Letter Purpose: To recount</w:t>
            </w:r>
          </w:p>
        </w:tc>
        <w:tc>
          <w:tcPr>
            <w:tcW w:w="1795" w:type="dxa"/>
          </w:tcPr>
          <w:p w14:paraId="05C4AC0E" w14:textId="0B5DD4DB"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Recount: Formal</w:t>
            </w:r>
            <w:r w:rsidR="004E3D76" w:rsidRPr="00F21DEC">
              <w:rPr>
                <w:rFonts w:ascii="Sassoon Infant Std" w:hAnsi="Sassoon Infant Std" w:cs="Arial"/>
                <w:color w:val="000000"/>
                <w:sz w:val="16"/>
                <w:szCs w:val="16"/>
              </w:rPr>
              <w:t xml:space="preserve"> </w:t>
            </w:r>
            <w:r w:rsidRPr="00F21DEC">
              <w:rPr>
                <w:rFonts w:ascii="Sassoon Infant Std" w:hAnsi="Sassoon Infant Std" w:cs="Arial"/>
                <w:color w:val="000000"/>
                <w:sz w:val="16"/>
                <w:szCs w:val="16"/>
              </w:rPr>
              <w:t xml:space="preserve">Report </w:t>
            </w:r>
          </w:p>
          <w:p w14:paraId="551FFE8D" w14:textId="03524243"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Purpose: To inform</w:t>
            </w:r>
          </w:p>
        </w:tc>
        <w:tc>
          <w:tcPr>
            <w:tcW w:w="1795" w:type="dxa"/>
          </w:tcPr>
          <w:p w14:paraId="31BE5322" w14:textId="77777777"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Persuasion: Bargain Letter </w:t>
            </w:r>
          </w:p>
          <w:p w14:paraId="47755930" w14:textId="650952E7"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Purpose: To persuade</w:t>
            </w:r>
          </w:p>
        </w:tc>
        <w:tc>
          <w:tcPr>
            <w:tcW w:w="1795" w:type="dxa"/>
          </w:tcPr>
          <w:p w14:paraId="16867DA5" w14:textId="77777777"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Explanation: Survival Guide </w:t>
            </w:r>
          </w:p>
          <w:p w14:paraId="7BEB6AD7" w14:textId="6D880721"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Purpose: To explain</w:t>
            </w:r>
          </w:p>
        </w:tc>
        <w:tc>
          <w:tcPr>
            <w:tcW w:w="1795" w:type="dxa"/>
          </w:tcPr>
          <w:p w14:paraId="42126090" w14:textId="77777777"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Discussion: Balanced Argument </w:t>
            </w:r>
          </w:p>
          <w:p w14:paraId="116EA33C" w14:textId="408ED1C6"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Purpose: To discuss</w:t>
            </w:r>
          </w:p>
        </w:tc>
      </w:tr>
      <w:tr w:rsidR="00F760FF" w:rsidRPr="00F21DEC" w14:paraId="68778294" w14:textId="77777777" w:rsidTr="004F4FC7">
        <w:trPr>
          <w:trHeight w:val="207"/>
        </w:trPr>
        <w:tc>
          <w:tcPr>
            <w:tcW w:w="10768" w:type="dxa"/>
            <w:gridSpan w:val="6"/>
            <w:shd w:val="clear" w:color="auto" w:fill="00B0F0"/>
          </w:tcPr>
          <w:p w14:paraId="248DA173" w14:textId="77777777" w:rsidR="00F760FF" w:rsidRPr="00F21DEC" w:rsidRDefault="00F760FF" w:rsidP="004F4FC7">
            <w:pPr>
              <w:jc w:val="center"/>
              <w:rPr>
                <w:rFonts w:ascii="Sassoon Infant Std" w:hAnsi="Sassoon Infant Std"/>
                <w:sz w:val="16"/>
                <w:szCs w:val="16"/>
              </w:rPr>
            </w:pPr>
            <w:r w:rsidRPr="00F21DEC">
              <w:rPr>
                <w:rFonts w:ascii="Sassoon Infant Std" w:hAnsi="Sassoon Infant Std"/>
                <w:sz w:val="16"/>
                <w:szCs w:val="16"/>
              </w:rPr>
              <w:t>Grammar: Word</w:t>
            </w:r>
          </w:p>
        </w:tc>
      </w:tr>
      <w:tr w:rsidR="00F760FF" w:rsidRPr="00F21DEC" w14:paraId="3681C8F8" w14:textId="77777777" w:rsidTr="00F760FF">
        <w:trPr>
          <w:trHeight w:val="1008"/>
        </w:trPr>
        <w:tc>
          <w:tcPr>
            <w:tcW w:w="1794" w:type="dxa"/>
          </w:tcPr>
          <w:p w14:paraId="4BD964BF" w14:textId="77C626B3"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year &amp; focus on: Develop an understanding of the use of verb prefixes </w:t>
            </w:r>
          </w:p>
        </w:tc>
        <w:tc>
          <w:tcPr>
            <w:tcW w:w="1794" w:type="dxa"/>
          </w:tcPr>
          <w:p w14:paraId="6DFACC53" w14:textId="0D454B6E"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The difference between vocabulary of informal speech and vocabulary appropriate to formal speech and writing – formal tone Use verb prefixes (un-, de-, re-, over-, dis-, mis-)</w:t>
            </w:r>
          </w:p>
        </w:tc>
        <w:tc>
          <w:tcPr>
            <w:tcW w:w="1795" w:type="dxa"/>
          </w:tcPr>
          <w:p w14:paraId="497D7D4B" w14:textId="5316A93F"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The difference between vocabulary of informal speech and vocabulary appropriate to formal speech and writing – formal tone Develop understanding and use of verb prefixes Converting nouns or adjectives into verbs using suffixes </w:t>
            </w:r>
          </w:p>
        </w:tc>
        <w:tc>
          <w:tcPr>
            <w:tcW w:w="1795" w:type="dxa"/>
          </w:tcPr>
          <w:p w14:paraId="6E3C8ADF" w14:textId="50431EF0"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Develop understanding and use of verb prefixes </w:t>
            </w:r>
          </w:p>
        </w:tc>
        <w:tc>
          <w:tcPr>
            <w:tcW w:w="1795" w:type="dxa"/>
          </w:tcPr>
          <w:p w14:paraId="23A88B0B" w14:textId="3203D28C"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Verb prefixes mis, over and de Converting nouns or adjectives into verbs using suffixes </w:t>
            </w:r>
          </w:p>
        </w:tc>
        <w:tc>
          <w:tcPr>
            <w:tcW w:w="1795" w:type="dxa"/>
          </w:tcPr>
          <w:p w14:paraId="13EAEC8E" w14:textId="4032F35D"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Converting nouns or adjectives into verbs using suffixes </w:t>
            </w:r>
          </w:p>
        </w:tc>
      </w:tr>
      <w:tr w:rsidR="00F760FF" w:rsidRPr="00F21DEC" w14:paraId="3E80F44E" w14:textId="77777777" w:rsidTr="004F4FC7">
        <w:trPr>
          <w:trHeight w:val="58"/>
        </w:trPr>
        <w:tc>
          <w:tcPr>
            <w:tcW w:w="10768" w:type="dxa"/>
            <w:gridSpan w:val="6"/>
            <w:shd w:val="clear" w:color="auto" w:fill="00B050"/>
          </w:tcPr>
          <w:p w14:paraId="2C07B394" w14:textId="77777777" w:rsidR="00F760FF" w:rsidRPr="00F21DEC" w:rsidRDefault="00F760FF" w:rsidP="004F4FC7">
            <w:pPr>
              <w:jc w:val="center"/>
              <w:rPr>
                <w:rFonts w:ascii="Sassoon Infant Std" w:hAnsi="Sassoon Infant Std"/>
                <w:sz w:val="16"/>
                <w:szCs w:val="16"/>
              </w:rPr>
            </w:pPr>
            <w:r w:rsidRPr="00F21DEC">
              <w:rPr>
                <w:rFonts w:ascii="Sassoon Infant Std" w:hAnsi="Sassoon Infant Std"/>
                <w:sz w:val="16"/>
                <w:szCs w:val="16"/>
              </w:rPr>
              <w:t>Grammar: Sentence</w:t>
            </w:r>
          </w:p>
        </w:tc>
      </w:tr>
      <w:tr w:rsidR="00F760FF" w:rsidRPr="00F21DEC" w14:paraId="14981C0E" w14:textId="77777777" w:rsidTr="00F760FF">
        <w:trPr>
          <w:trHeight w:val="2303"/>
        </w:trPr>
        <w:tc>
          <w:tcPr>
            <w:tcW w:w="1794" w:type="dxa"/>
          </w:tcPr>
          <w:p w14:paraId="74292F5F" w14:textId="5836AAFC"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Build on previous year &amp; focus on: Indicate degrees of possibility using modal verbs Expanded noun phrases to convey complicated information concisely Develop understanding of relative clauses</w:t>
            </w:r>
          </w:p>
        </w:tc>
        <w:tc>
          <w:tcPr>
            <w:tcW w:w="1794" w:type="dxa"/>
          </w:tcPr>
          <w:p w14:paraId="6B0B43F3" w14:textId="730F3815"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Indicate degrees of possibility using modal verbs Expanded noun phrases to convey complicated information concisely Use fronted adverbials </w:t>
            </w:r>
          </w:p>
        </w:tc>
        <w:tc>
          <w:tcPr>
            <w:tcW w:w="1795" w:type="dxa"/>
          </w:tcPr>
          <w:p w14:paraId="2A3AA59C" w14:textId="31BEDB86"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Relative clauses beginning with who, which, where, when, whose, that or an omitted relative pronoun </w:t>
            </w:r>
          </w:p>
        </w:tc>
        <w:tc>
          <w:tcPr>
            <w:tcW w:w="1795" w:type="dxa"/>
          </w:tcPr>
          <w:p w14:paraId="26F00D8B" w14:textId="31483347"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Indicate degrees of possibility using modal verbs and adverbs </w:t>
            </w:r>
          </w:p>
        </w:tc>
        <w:tc>
          <w:tcPr>
            <w:tcW w:w="1795" w:type="dxa"/>
          </w:tcPr>
          <w:p w14:paraId="624445FE" w14:textId="7C3C3BE5"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Indicate degrees of possibility using adverbs and modal verbs Relative clauses beginning with who, which, where, when, whose, that or an omitted relative pronoun </w:t>
            </w:r>
          </w:p>
        </w:tc>
        <w:tc>
          <w:tcPr>
            <w:tcW w:w="1795" w:type="dxa"/>
          </w:tcPr>
          <w:p w14:paraId="703DF976" w14:textId="05CD5B3D"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Develop understanding and use of relative clauses beginning with who, which, where, when, whose, that, or an omitted relative pronoun Develop understanding of expanded noun phrases to convey complicated information concisely Indicate degrees of possibility using modal verbs</w:t>
            </w:r>
          </w:p>
        </w:tc>
      </w:tr>
      <w:tr w:rsidR="00F760FF" w:rsidRPr="00F21DEC" w14:paraId="7FE9E6B4" w14:textId="77777777" w:rsidTr="004F4FC7">
        <w:trPr>
          <w:trHeight w:val="58"/>
        </w:trPr>
        <w:tc>
          <w:tcPr>
            <w:tcW w:w="10768" w:type="dxa"/>
            <w:gridSpan w:val="6"/>
            <w:shd w:val="clear" w:color="auto" w:fill="92D050"/>
          </w:tcPr>
          <w:p w14:paraId="2A79060D" w14:textId="77777777" w:rsidR="00F760FF" w:rsidRPr="00F21DEC" w:rsidRDefault="00F760FF" w:rsidP="004F4FC7">
            <w:pPr>
              <w:jc w:val="center"/>
              <w:rPr>
                <w:rFonts w:ascii="Sassoon Infant Std" w:hAnsi="Sassoon Infant Std"/>
                <w:sz w:val="16"/>
                <w:szCs w:val="16"/>
              </w:rPr>
            </w:pPr>
            <w:r w:rsidRPr="00F21DEC">
              <w:rPr>
                <w:rFonts w:ascii="Sassoon Infant Std" w:hAnsi="Sassoon Infant Std"/>
                <w:sz w:val="16"/>
                <w:szCs w:val="16"/>
              </w:rPr>
              <w:t>Grammar: Text</w:t>
            </w:r>
          </w:p>
        </w:tc>
      </w:tr>
      <w:tr w:rsidR="00F760FF" w:rsidRPr="00F21DEC" w14:paraId="67E6D764" w14:textId="77777777" w:rsidTr="00F760FF">
        <w:trPr>
          <w:trHeight w:val="1008"/>
        </w:trPr>
        <w:tc>
          <w:tcPr>
            <w:tcW w:w="1794" w:type="dxa"/>
          </w:tcPr>
          <w:p w14:paraId="6E3C4A33" w14:textId="77777777" w:rsidR="0036217E" w:rsidRPr="00F21DEC" w:rsidRDefault="00F760FF" w:rsidP="00F760FF">
            <w:pPr>
              <w:rPr>
                <w:sz w:val="16"/>
                <w:szCs w:val="16"/>
              </w:rPr>
            </w:pPr>
            <w:r w:rsidRPr="00F21DEC">
              <w:rPr>
                <w:rFonts w:ascii="Sassoon Infant Std" w:hAnsi="Sassoon Infant Std" w:cs="Arial"/>
                <w:color w:val="000000"/>
                <w:sz w:val="16"/>
                <w:szCs w:val="16"/>
              </w:rPr>
              <w:t xml:space="preserve">Build on previous year &amp; focus on: </w:t>
            </w:r>
            <w:r w:rsidR="0036217E" w:rsidRPr="00F21DEC">
              <w:rPr>
                <w:sz w:val="16"/>
                <w:szCs w:val="16"/>
              </w:rPr>
              <w:t xml:space="preserve"> </w:t>
            </w:r>
          </w:p>
          <w:p w14:paraId="4B447A41" w14:textId="4684C311" w:rsidR="00F760FF" w:rsidRPr="00F21DEC" w:rsidRDefault="0036217E" w:rsidP="00F760FF">
            <w:pPr>
              <w:rPr>
                <w:rFonts w:ascii="Sassoon Infant Std" w:hAnsi="Sassoon Infant Std"/>
                <w:sz w:val="16"/>
                <w:szCs w:val="16"/>
              </w:rPr>
            </w:pPr>
            <w:r w:rsidRPr="00F21DEC">
              <w:rPr>
                <w:rFonts w:ascii="Sassoon Infant Std" w:hAnsi="Sassoon Infant Std" w:cs="Arial"/>
                <w:color w:val="000000"/>
                <w:sz w:val="16"/>
                <w:szCs w:val="16"/>
              </w:rPr>
              <w:t>Use of a range of sentence types for impact and cohesion</w:t>
            </w:r>
          </w:p>
        </w:tc>
        <w:tc>
          <w:tcPr>
            <w:tcW w:w="1794" w:type="dxa"/>
          </w:tcPr>
          <w:p w14:paraId="1D12FAFD" w14:textId="0629E48E"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Develop understanding in using devices to build cohesion within a paragraph</w:t>
            </w:r>
          </w:p>
        </w:tc>
        <w:tc>
          <w:tcPr>
            <w:tcW w:w="1795" w:type="dxa"/>
          </w:tcPr>
          <w:p w14:paraId="7C337A8C" w14:textId="7F7C3200"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 xml:space="preserve">Build on previous units &amp; focus on: Develop understanding in using devices to build cohesion within a paragraph </w:t>
            </w:r>
          </w:p>
        </w:tc>
        <w:tc>
          <w:tcPr>
            <w:tcW w:w="1795" w:type="dxa"/>
          </w:tcPr>
          <w:p w14:paraId="5DF1475E" w14:textId="74016139"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Develop understanding in using devices to build cohesion within a paragraph</w:t>
            </w:r>
          </w:p>
        </w:tc>
        <w:tc>
          <w:tcPr>
            <w:tcW w:w="1795" w:type="dxa"/>
          </w:tcPr>
          <w:p w14:paraId="0C4BBA64" w14:textId="1945D49B"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Develop understanding in using devices to build cohesion within a paragraph</w:t>
            </w:r>
          </w:p>
        </w:tc>
        <w:tc>
          <w:tcPr>
            <w:tcW w:w="1795" w:type="dxa"/>
          </w:tcPr>
          <w:p w14:paraId="503A4E9E" w14:textId="5CD78809" w:rsidR="00F760FF" w:rsidRPr="00F21DEC" w:rsidRDefault="00F760FF" w:rsidP="00F760FF">
            <w:pPr>
              <w:rPr>
                <w:rFonts w:ascii="Sassoon Infant Std" w:hAnsi="Sassoon Infant Std"/>
                <w:sz w:val="16"/>
                <w:szCs w:val="16"/>
              </w:rPr>
            </w:pPr>
            <w:r w:rsidRPr="00F21DEC">
              <w:rPr>
                <w:rFonts w:ascii="Sassoon Infant Std" w:hAnsi="Sassoon Infant Std" w:cs="Arial"/>
                <w:color w:val="000000"/>
                <w:sz w:val="16"/>
                <w:szCs w:val="16"/>
              </w:rPr>
              <w:t>Build on previous units &amp; focus on: Develop understanding in using devices to build cohesion within a paragraph</w:t>
            </w:r>
          </w:p>
        </w:tc>
      </w:tr>
      <w:tr w:rsidR="00F760FF" w:rsidRPr="00F21DEC" w14:paraId="037D074D" w14:textId="77777777" w:rsidTr="004F4FC7">
        <w:trPr>
          <w:trHeight w:val="54"/>
        </w:trPr>
        <w:tc>
          <w:tcPr>
            <w:tcW w:w="10768" w:type="dxa"/>
            <w:gridSpan w:val="6"/>
            <w:shd w:val="clear" w:color="auto" w:fill="FFFF00"/>
          </w:tcPr>
          <w:p w14:paraId="1DE208EC" w14:textId="77777777" w:rsidR="00F760FF" w:rsidRPr="00F21DEC" w:rsidRDefault="00F760FF" w:rsidP="004F4FC7">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Grammar: Punctuation</w:t>
            </w:r>
          </w:p>
        </w:tc>
      </w:tr>
      <w:tr w:rsidR="00F760FF" w:rsidRPr="00F21DEC" w14:paraId="1B3EFD9F" w14:textId="77777777" w:rsidTr="00F760FF">
        <w:trPr>
          <w:trHeight w:val="1008"/>
        </w:trPr>
        <w:tc>
          <w:tcPr>
            <w:tcW w:w="1794" w:type="dxa"/>
          </w:tcPr>
          <w:p w14:paraId="6E8DC5F9" w14:textId="7E33DAF7"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year &amp; focus on: Indicate parenthesis using dashes and brackets Commas after fronted adverbials (reinforce from Y4) Inverted commas to indicate direct speech (reinforce from Y4) </w:t>
            </w:r>
          </w:p>
        </w:tc>
        <w:tc>
          <w:tcPr>
            <w:tcW w:w="1794" w:type="dxa"/>
          </w:tcPr>
          <w:p w14:paraId="4FF0D9B7" w14:textId="6D2846FC"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Commas, brackets and dashes for parenthesis Use commas after fronted adverbials </w:t>
            </w:r>
          </w:p>
        </w:tc>
        <w:tc>
          <w:tcPr>
            <w:tcW w:w="1795" w:type="dxa"/>
          </w:tcPr>
          <w:p w14:paraId="65DD2FD9" w14:textId="2F358BF2"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Commas for parenthesis Use commas to clarify meaning and avoid ambiguity </w:t>
            </w:r>
          </w:p>
        </w:tc>
        <w:tc>
          <w:tcPr>
            <w:tcW w:w="1795" w:type="dxa"/>
          </w:tcPr>
          <w:p w14:paraId="71818706" w14:textId="10F32C94"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 xml:space="preserve">Build on previous units &amp; focus on: Commas for parenthesis </w:t>
            </w:r>
          </w:p>
        </w:tc>
        <w:tc>
          <w:tcPr>
            <w:tcW w:w="1795" w:type="dxa"/>
          </w:tcPr>
          <w:p w14:paraId="1125E04D" w14:textId="4DE7CCD3"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Indicate parenthesis using brackets Commas for clarity</w:t>
            </w:r>
          </w:p>
        </w:tc>
        <w:tc>
          <w:tcPr>
            <w:tcW w:w="1795" w:type="dxa"/>
          </w:tcPr>
          <w:p w14:paraId="751AABD5" w14:textId="169281DA" w:rsidR="00F760FF" w:rsidRPr="00F21DEC" w:rsidRDefault="00F760FF" w:rsidP="00F760FF">
            <w:pPr>
              <w:rPr>
                <w:rFonts w:ascii="Sassoon Infant Std" w:hAnsi="Sassoon Infant Std" w:cs="Arial"/>
                <w:color w:val="000000"/>
                <w:sz w:val="16"/>
                <w:szCs w:val="16"/>
              </w:rPr>
            </w:pPr>
            <w:r w:rsidRPr="00F21DEC">
              <w:rPr>
                <w:rFonts w:ascii="Sassoon Infant Std" w:hAnsi="Sassoon Infant Std" w:cs="Arial"/>
                <w:color w:val="000000"/>
                <w:sz w:val="16"/>
                <w:szCs w:val="16"/>
              </w:rPr>
              <w:t>Build on previous units &amp; focus on: Use commas for clarity and to avoid ambiguity Use of a comma after the reporting clause and use of end punctuation within inverted commas (Y4) Indicate parenthesis using brackets</w:t>
            </w:r>
          </w:p>
        </w:tc>
      </w:tr>
      <w:tr w:rsidR="00F760FF" w:rsidRPr="00F21DEC" w14:paraId="0DBF0D86" w14:textId="77777777" w:rsidTr="004F4FC7">
        <w:trPr>
          <w:trHeight w:val="58"/>
        </w:trPr>
        <w:tc>
          <w:tcPr>
            <w:tcW w:w="10768" w:type="dxa"/>
            <w:gridSpan w:val="6"/>
            <w:shd w:val="clear" w:color="auto" w:fill="FFC000"/>
          </w:tcPr>
          <w:p w14:paraId="5A947E53" w14:textId="77777777" w:rsidR="00F760FF" w:rsidRPr="00F21DEC" w:rsidRDefault="00F760FF" w:rsidP="004F4FC7">
            <w:pPr>
              <w:jc w:val="center"/>
              <w:rPr>
                <w:rFonts w:ascii="Sassoon Infant Std" w:hAnsi="Sassoon Infant Std" w:cs="Arial"/>
                <w:color w:val="000000"/>
                <w:sz w:val="16"/>
                <w:szCs w:val="16"/>
              </w:rPr>
            </w:pPr>
            <w:r w:rsidRPr="00F21DEC">
              <w:rPr>
                <w:rFonts w:ascii="Sassoon Infant Std" w:hAnsi="Sassoon Infant Std" w:cs="Arial"/>
                <w:color w:val="000000"/>
                <w:sz w:val="16"/>
                <w:szCs w:val="16"/>
              </w:rPr>
              <w:t>Terminology for Pupils</w:t>
            </w:r>
          </w:p>
        </w:tc>
      </w:tr>
      <w:tr w:rsidR="00F760FF" w:rsidRPr="00F21DEC" w14:paraId="5D14FAE9" w14:textId="77777777" w:rsidTr="004F4FC7">
        <w:trPr>
          <w:trHeight w:val="58"/>
        </w:trPr>
        <w:tc>
          <w:tcPr>
            <w:tcW w:w="10768" w:type="dxa"/>
            <w:gridSpan w:val="6"/>
            <w:shd w:val="clear" w:color="auto" w:fill="auto"/>
          </w:tcPr>
          <w:p w14:paraId="75767936" w14:textId="04635FE8" w:rsidR="00F760FF" w:rsidRPr="00F21DEC" w:rsidRDefault="00F760FF" w:rsidP="004F4FC7">
            <w:pPr>
              <w:jc w:val="center"/>
              <w:rPr>
                <w:rFonts w:ascii="Sassoon Infant Std" w:hAnsi="Sassoon Infant Std" w:cs="Arial"/>
                <w:color w:val="000000"/>
                <w:sz w:val="16"/>
                <w:szCs w:val="16"/>
              </w:rPr>
            </w:pPr>
            <w:r w:rsidRPr="00F21DEC">
              <w:rPr>
                <w:rStyle w:val="oypena"/>
                <w:rFonts w:ascii="Sassoon Infant Std" w:hAnsi="Sassoon Infant Std"/>
                <w:color w:val="000000"/>
                <w:sz w:val="16"/>
                <w:szCs w:val="16"/>
              </w:rPr>
              <w:t>modal verb, relative pronoun, relative clause, parenthesis, bracket, dash, cohesion, ambiguity</w:t>
            </w:r>
          </w:p>
        </w:tc>
      </w:tr>
    </w:tbl>
    <w:p w14:paraId="08EAA4E0" w14:textId="77777777" w:rsidR="00F760FF" w:rsidRPr="00F21DEC" w:rsidRDefault="00F760FF" w:rsidP="00F760FF">
      <w:pPr>
        <w:rPr>
          <w:rFonts w:ascii="Sassoon Infant Std" w:hAnsi="Sassoon Infant Std"/>
          <w:color w:val="0A57A4"/>
          <w:sz w:val="16"/>
          <w:szCs w:val="16"/>
        </w:rPr>
      </w:pPr>
    </w:p>
    <w:p w14:paraId="661CFCA2" w14:textId="337C8F6A" w:rsidR="00F760FF" w:rsidRDefault="00F760FF">
      <w:pPr>
        <w:rPr>
          <w:rFonts w:ascii="Sassoon Infant Std" w:hAnsi="Sassoon Infant Std"/>
          <w:color w:val="0A57A4"/>
          <w:sz w:val="16"/>
          <w:szCs w:val="16"/>
        </w:rPr>
      </w:pPr>
    </w:p>
    <w:p w14:paraId="4C969EA3" w14:textId="4950B7D8" w:rsidR="00F21DEC" w:rsidRDefault="00F21DEC">
      <w:pPr>
        <w:rPr>
          <w:rFonts w:ascii="Sassoon Infant Std" w:hAnsi="Sassoon Infant Std"/>
          <w:color w:val="0A57A4"/>
          <w:sz w:val="16"/>
          <w:szCs w:val="16"/>
        </w:rPr>
      </w:pPr>
    </w:p>
    <w:p w14:paraId="38A9B123" w14:textId="60FD531F" w:rsidR="00F21DEC" w:rsidRDefault="00F21DEC">
      <w:pPr>
        <w:rPr>
          <w:rFonts w:ascii="Sassoon Infant Std" w:hAnsi="Sassoon Infant Std"/>
          <w:color w:val="0A57A4"/>
          <w:sz w:val="16"/>
          <w:szCs w:val="16"/>
        </w:rPr>
      </w:pPr>
    </w:p>
    <w:p w14:paraId="716AAA12" w14:textId="240B5E44" w:rsidR="00F21DEC" w:rsidRDefault="00F21DEC">
      <w:pPr>
        <w:rPr>
          <w:rFonts w:ascii="Sassoon Infant Std" w:hAnsi="Sassoon Infant Std"/>
          <w:color w:val="0A57A4"/>
          <w:sz w:val="16"/>
          <w:szCs w:val="16"/>
        </w:rPr>
      </w:pPr>
    </w:p>
    <w:p w14:paraId="632C1591" w14:textId="2D4444BA" w:rsidR="00F21DEC" w:rsidRDefault="00F21DEC">
      <w:pPr>
        <w:rPr>
          <w:rFonts w:ascii="Sassoon Infant Std" w:hAnsi="Sassoon Infant Std"/>
          <w:color w:val="0A57A4"/>
          <w:sz w:val="16"/>
          <w:szCs w:val="16"/>
        </w:rPr>
      </w:pPr>
    </w:p>
    <w:p w14:paraId="2F0D6060" w14:textId="77777777" w:rsidR="00F21DEC" w:rsidRPr="00F21DEC" w:rsidRDefault="00F21DEC">
      <w:pPr>
        <w:rPr>
          <w:rFonts w:ascii="Sassoon Infant Std" w:hAnsi="Sassoon Infant Std"/>
          <w:color w:val="0A57A4"/>
          <w:sz w:val="16"/>
          <w:szCs w:val="16"/>
        </w:rPr>
      </w:pPr>
    </w:p>
    <w:p w14:paraId="05B570FD" w14:textId="62D4C432" w:rsidR="00F760FF" w:rsidRPr="00F21DEC" w:rsidRDefault="00F760FF" w:rsidP="00F760FF">
      <w:pPr>
        <w:rPr>
          <w:rStyle w:val="oypena"/>
          <w:rFonts w:ascii="Sassoon Infant Std" w:hAnsi="Sassoon Infant Std"/>
          <w:color w:val="0A57A4"/>
          <w:sz w:val="16"/>
          <w:szCs w:val="16"/>
        </w:rPr>
      </w:pPr>
      <w:r w:rsidRPr="00F21DEC">
        <w:rPr>
          <w:rStyle w:val="oypena"/>
          <w:rFonts w:ascii="Sassoon Infant Std" w:hAnsi="Sassoon Infant Std"/>
          <w:color w:val="E30411"/>
          <w:sz w:val="16"/>
          <w:szCs w:val="16"/>
        </w:rPr>
        <w:lastRenderedPageBreak/>
        <w:t xml:space="preserve">Ready </w:t>
      </w:r>
      <w:proofErr w:type="spellStart"/>
      <w:r w:rsidRPr="00F21DEC">
        <w:rPr>
          <w:rStyle w:val="oypena"/>
          <w:rFonts w:ascii="Sassoon Infant Std" w:hAnsi="Sassoon Infant Std"/>
          <w:color w:val="F19100"/>
          <w:sz w:val="16"/>
          <w:szCs w:val="16"/>
        </w:rPr>
        <w:t>St</w:t>
      </w:r>
      <w:r w:rsidRPr="00F21DEC">
        <w:rPr>
          <w:rStyle w:val="ql-cursor"/>
          <w:color w:val="F19100"/>
          <w:sz w:val="16"/>
          <w:szCs w:val="16"/>
        </w:rPr>
        <w:t>﻿</w:t>
      </w:r>
      <w:r w:rsidRPr="00F21DEC">
        <w:rPr>
          <w:rStyle w:val="oypena"/>
          <w:rFonts w:ascii="Sassoon Infant Std" w:hAnsi="Sassoon Infant Std"/>
          <w:color w:val="F19100"/>
          <w:sz w:val="16"/>
          <w:szCs w:val="16"/>
        </w:rPr>
        <w:t>eady</w:t>
      </w:r>
      <w:proofErr w:type="spellEnd"/>
      <w:r w:rsidRPr="00F21DEC">
        <w:rPr>
          <w:rStyle w:val="oypena"/>
          <w:rFonts w:ascii="Sassoon Infant Std" w:hAnsi="Sassoon Infant Std"/>
          <w:color w:val="098F37"/>
          <w:sz w:val="16"/>
          <w:szCs w:val="16"/>
        </w:rPr>
        <w:t xml:space="preserve"> Write</w:t>
      </w:r>
      <w:r w:rsidRPr="00F21DEC">
        <w:rPr>
          <w:rStyle w:val="oypena"/>
          <w:rFonts w:ascii="Sassoon Infant Std" w:hAnsi="Sassoon Infant Std"/>
          <w:color w:val="0A57A4"/>
          <w:sz w:val="16"/>
          <w:szCs w:val="16"/>
        </w:rPr>
        <w:t xml:space="preserve"> Progression Overview Year 6</w:t>
      </w:r>
    </w:p>
    <w:tbl>
      <w:tblPr>
        <w:tblStyle w:val="TableGrid"/>
        <w:tblpPr w:leftFromText="180" w:rightFromText="180" w:horzAnchor="margin" w:tblpXSpec="center" w:tblpY="345"/>
        <w:tblW w:w="10768" w:type="dxa"/>
        <w:tblLook w:val="04A0" w:firstRow="1" w:lastRow="0" w:firstColumn="1" w:lastColumn="0" w:noHBand="0" w:noVBand="1"/>
      </w:tblPr>
      <w:tblGrid>
        <w:gridCol w:w="1794"/>
        <w:gridCol w:w="1794"/>
        <w:gridCol w:w="1795"/>
        <w:gridCol w:w="1795"/>
        <w:gridCol w:w="1795"/>
        <w:gridCol w:w="1795"/>
      </w:tblGrid>
      <w:tr w:rsidR="00F760FF" w:rsidRPr="008442DB" w14:paraId="75AA945A" w14:textId="77777777" w:rsidTr="004F4FC7">
        <w:trPr>
          <w:trHeight w:val="70"/>
        </w:trPr>
        <w:tc>
          <w:tcPr>
            <w:tcW w:w="1794" w:type="dxa"/>
            <w:shd w:val="clear" w:color="auto" w:fill="D9E2F3" w:themeFill="accent1" w:themeFillTint="33"/>
          </w:tcPr>
          <w:p w14:paraId="1CBC5EFF" w14:textId="77777777" w:rsidR="00F760FF" w:rsidRPr="00EA5141" w:rsidRDefault="00F760FF" w:rsidP="004F4FC7">
            <w:pPr>
              <w:jc w:val="center"/>
              <w:rPr>
                <w:rFonts w:ascii="Sassoon Infant Std" w:hAnsi="Sassoon Infant Std"/>
                <w:b/>
                <w:bCs/>
                <w:sz w:val="17"/>
                <w:szCs w:val="17"/>
              </w:rPr>
            </w:pPr>
            <w:r w:rsidRPr="00EA5141">
              <w:rPr>
                <w:rFonts w:ascii="Sassoon Infant Std" w:hAnsi="Sassoon Infant Std"/>
                <w:b/>
                <w:bCs/>
                <w:sz w:val="17"/>
                <w:szCs w:val="17"/>
              </w:rPr>
              <w:t>A</w:t>
            </w:r>
          </w:p>
        </w:tc>
        <w:tc>
          <w:tcPr>
            <w:tcW w:w="1794" w:type="dxa"/>
            <w:shd w:val="clear" w:color="auto" w:fill="B4C6E7" w:themeFill="accent1" w:themeFillTint="66"/>
          </w:tcPr>
          <w:p w14:paraId="01952240" w14:textId="77777777" w:rsidR="00F760FF" w:rsidRPr="00EA5141" w:rsidRDefault="00F760FF" w:rsidP="004F4FC7">
            <w:pPr>
              <w:jc w:val="center"/>
              <w:rPr>
                <w:rFonts w:ascii="Sassoon Infant Std" w:hAnsi="Sassoon Infant Std"/>
                <w:b/>
                <w:bCs/>
                <w:sz w:val="17"/>
                <w:szCs w:val="17"/>
              </w:rPr>
            </w:pPr>
            <w:r w:rsidRPr="00EA5141">
              <w:rPr>
                <w:rFonts w:ascii="Sassoon Infant Std" w:hAnsi="Sassoon Infant Std"/>
                <w:b/>
                <w:bCs/>
                <w:sz w:val="17"/>
                <w:szCs w:val="17"/>
              </w:rPr>
              <w:t>B</w:t>
            </w:r>
          </w:p>
        </w:tc>
        <w:tc>
          <w:tcPr>
            <w:tcW w:w="1795" w:type="dxa"/>
            <w:shd w:val="clear" w:color="auto" w:fill="8EAADB" w:themeFill="accent1" w:themeFillTint="99"/>
          </w:tcPr>
          <w:p w14:paraId="514F9AE9" w14:textId="77777777" w:rsidR="00F760FF" w:rsidRPr="00EA5141" w:rsidRDefault="00F760FF" w:rsidP="004F4FC7">
            <w:pPr>
              <w:jc w:val="center"/>
              <w:rPr>
                <w:rFonts w:ascii="Sassoon Infant Std" w:hAnsi="Sassoon Infant Std"/>
                <w:b/>
                <w:bCs/>
                <w:sz w:val="17"/>
                <w:szCs w:val="17"/>
              </w:rPr>
            </w:pPr>
            <w:r w:rsidRPr="00EA5141">
              <w:rPr>
                <w:rFonts w:ascii="Sassoon Infant Std" w:hAnsi="Sassoon Infant Std"/>
                <w:b/>
                <w:bCs/>
                <w:sz w:val="17"/>
                <w:szCs w:val="17"/>
              </w:rPr>
              <w:t>C</w:t>
            </w:r>
          </w:p>
        </w:tc>
        <w:tc>
          <w:tcPr>
            <w:tcW w:w="1795" w:type="dxa"/>
            <w:shd w:val="clear" w:color="auto" w:fill="2E74B5" w:themeFill="accent5" w:themeFillShade="BF"/>
          </w:tcPr>
          <w:p w14:paraId="75F6B62F" w14:textId="77777777" w:rsidR="00F760FF" w:rsidRPr="00601FBD" w:rsidRDefault="00F760FF" w:rsidP="004F4FC7">
            <w:pPr>
              <w:jc w:val="center"/>
              <w:rPr>
                <w:rFonts w:ascii="Sassoon Infant Std" w:hAnsi="Sassoon Infant Std"/>
                <w:b/>
                <w:bCs/>
                <w:color w:val="FFFFFF" w:themeColor="background1"/>
                <w:sz w:val="17"/>
                <w:szCs w:val="17"/>
              </w:rPr>
            </w:pPr>
            <w:r w:rsidRPr="00601FBD">
              <w:rPr>
                <w:rFonts w:ascii="Sassoon Infant Std" w:hAnsi="Sassoon Infant Std"/>
                <w:b/>
                <w:bCs/>
                <w:color w:val="FFFFFF" w:themeColor="background1"/>
                <w:sz w:val="17"/>
                <w:szCs w:val="17"/>
              </w:rPr>
              <w:t>D</w:t>
            </w:r>
          </w:p>
        </w:tc>
        <w:tc>
          <w:tcPr>
            <w:tcW w:w="1795" w:type="dxa"/>
            <w:shd w:val="clear" w:color="auto" w:fill="2F5496" w:themeFill="accent1" w:themeFillShade="BF"/>
          </w:tcPr>
          <w:p w14:paraId="14B810B4" w14:textId="77777777" w:rsidR="00F760FF" w:rsidRPr="00601FBD" w:rsidRDefault="00F760FF" w:rsidP="004F4FC7">
            <w:pPr>
              <w:jc w:val="center"/>
              <w:rPr>
                <w:rFonts w:ascii="Sassoon Infant Std" w:hAnsi="Sassoon Infant Std"/>
                <w:b/>
                <w:bCs/>
                <w:color w:val="FFFFFF" w:themeColor="background1"/>
                <w:sz w:val="17"/>
                <w:szCs w:val="17"/>
              </w:rPr>
            </w:pPr>
            <w:r w:rsidRPr="00601FBD">
              <w:rPr>
                <w:rFonts w:ascii="Sassoon Infant Std" w:hAnsi="Sassoon Infant Std"/>
                <w:b/>
                <w:bCs/>
                <w:color w:val="FFFFFF" w:themeColor="background1"/>
                <w:sz w:val="17"/>
                <w:szCs w:val="17"/>
              </w:rPr>
              <w:t>E</w:t>
            </w:r>
          </w:p>
        </w:tc>
        <w:tc>
          <w:tcPr>
            <w:tcW w:w="1795" w:type="dxa"/>
            <w:shd w:val="clear" w:color="auto" w:fill="002060"/>
          </w:tcPr>
          <w:p w14:paraId="746584F5" w14:textId="77777777" w:rsidR="00F760FF" w:rsidRPr="00601FBD" w:rsidRDefault="00F760FF" w:rsidP="004F4FC7">
            <w:pPr>
              <w:jc w:val="center"/>
              <w:rPr>
                <w:rFonts w:ascii="Sassoon Infant Std" w:hAnsi="Sassoon Infant Std"/>
                <w:b/>
                <w:bCs/>
                <w:color w:val="FFFFFF" w:themeColor="background1"/>
                <w:sz w:val="17"/>
                <w:szCs w:val="17"/>
              </w:rPr>
            </w:pPr>
            <w:r w:rsidRPr="00601FBD">
              <w:rPr>
                <w:rFonts w:ascii="Sassoon Infant Std" w:hAnsi="Sassoon Infant Std"/>
                <w:b/>
                <w:bCs/>
                <w:color w:val="FFFFFF" w:themeColor="background1"/>
                <w:sz w:val="17"/>
                <w:szCs w:val="17"/>
              </w:rPr>
              <w:t>F</w:t>
            </w:r>
          </w:p>
        </w:tc>
      </w:tr>
      <w:tr w:rsidR="00F760FF" w:rsidRPr="008442DB" w14:paraId="1CE7B1A7" w14:textId="77777777" w:rsidTr="004F4FC7">
        <w:trPr>
          <w:trHeight w:val="70"/>
        </w:trPr>
        <w:tc>
          <w:tcPr>
            <w:tcW w:w="10768" w:type="dxa"/>
            <w:gridSpan w:val="6"/>
            <w:shd w:val="clear" w:color="auto" w:fill="1F3864" w:themeFill="accent1" w:themeFillShade="80"/>
          </w:tcPr>
          <w:p w14:paraId="2C0A2986" w14:textId="77777777" w:rsidR="00F760FF" w:rsidRPr="008442DB" w:rsidRDefault="00F760FF" w:rsidP="004F4FC7">
            <w:pPr>
              <w:tabs>
                <w:tab w:val="left" w:pos="6945"/>
              </w:tabs>
              <w:jc w:val="center"/>
              <w:rPr>
                <w:rFonts w:ascii="Sassoon Infant Std" w:hAnsi="Sassoon Infant Std"/>
                <w:sz w:val="17"/>
                <w:szCs w:val="17"/>
              </w:rPr>
            </w:pPr>
            <w:r w:rsidRPr="008442DB">
              <w:rPr>
                <w:rFonts w:ascii="Sassoon Infant Std" w:hAnsi="Sassoon Infant Std"/>
                <w:sz w:val="17"/>
                <w:szCs w:val="17"/>
              </w:rPr>
              <w:t>Vehicle Texts</w:t>
            </w:r>
          </w:p>
        </w:tc>
      </w:tr>
      <w:tr w:rsidR="00F760FF" w:rsidRPr="008442DB" w14:paraId="51B0F851" w14:textId="77777777" w:rsidTr="00F760FF">
        <w:trPr>
          <w:trHeight w:val="405"/>
        </w:trPr>
        <w:tc>
          <w:tcPr>
            <w:tcW w:w="1794" w:type="dxa"/>
          </w:tcPr>
          <w:p w14:paraId="7F972171" w14:textId="19EDA559" w:rsidR="00F760FF" w:rsidRPr="00F760FF" w:rsidRDefault="00F760FF" w:rsidP="00F760FF">
            <w:pPr>
              <w:jc w:val="center"/>
              <w:rPr>
                <w:rFonts w:ascii="Sassoon Infant Std" w:hAnsi="Sassoon Infant Std"/>
                <w:sz w:val="17"/>
                <w:szCs w:val="17"/>
              </w:rPr>
            </w:pPr>
            <w:r w:rsidRPr="00F760FF">
              <w:rPr>
                <w:rFonts w:ascii="Sassoon Infant Std" w:hAnsi="Sassoon Infant Std" w:cs="Arial"/>
                <w:color w:val="000000"/>
                <w:sz w:val="17"/>
                <w:szCs w:val="17"/>
              </w:rPr>
              <w:t>Rose Blanche</w:t>
            </w:r>
          </w:p>
        </w:tc>
        <w:tc>
          <w:tcPr>
            <w:tcW w:w="1794" w:type="dxa"/>
          </w:tcPr>
          <w:p w14:paraId="63EADAB8" w14:textId="3DB18297" w:rsidR="00F760FF" w:rsidRPr="00F760FF" w:rsidRDefault="00F760FF" w:rsidP="00F760FF">
            <w:pPr>
              <w:jc w:val="center"/>
              <w:rPr>
                <w:rFonts w:ascii="Sassoon Infant Std" w:hAnsi="Sassoon Infant Std"/>
                <w:sz w:val="17"/>
                <w:szCs w:val="17"/>
              </w:rPr>
            </w:pPr>
            <w:r w:rsidRPr="00F760FF">
              <w:rPr>
                <w:rFonts w:ascii="Sassoon Infant Std" w:hAnsi="Sassoon Infant Std" w:cs="Arial"/>
                <w:color w:val="000000"/>
                <w:sz w:val="17"/>
                <w:szCs w:val="17"/>
              </w:rPr>
              <w:t>A Story Like the Wind</w:t>
            </w:r>
          </w:p>
        </w:tc>
        <w:tc>
          <w:tcPr>
            <w:tcW w:w="1795" w:type="dxa"/>
          </w:tcPr>
          <w:p w14:paraId="43D5A99F" w14:textId="379995AA" w:rsidR="00F760FF" w:rsidRPr="00F760FF" w:rsidRDefault="00F760FF" w:rsidP="00F760FF">
            <w:pPr>
              <w:jc w:val="center"/>
              <w:rPr>
                <w:rFonts w:ascii="Sassoon Infant Std" w:hAnsi="Sassoon Infant Std"/>
                <w:sz w:val="17"/>
                <w:szCs w:val="17"/>
              </w:rPr>
            </w:pPr>
            <w:r w:rsidRPr="00F760FF">
              <w:rPr>
                <w:rFonts w:ascii="Sassoon Infant Std" w:hAnsi="Sassoon Infant Std" w:cs="Arial"/>
                <w:color w:val="000000"/>
                <w:sz w:val="17"/>
                <w:szCs w:val="17"/>
              </w:rPr>
              <w:t>The Origin of the Species</w:t>
            </w:r>
          </w:p>
        </w:tc>
        <w:tc>
          <w:tcPr>
            <w:tcW w:w="1795" w:type="dxa"/>
          </w:tcPr>
          <w:p w14:paraId="76D91E5D" w14:textId="5ADF86F2" w:rsidR="00F760FF" w:rsidRPr="00F760FF" w:rsidRDefault="00F760FF" w:rsidP="00F760FF">
            <w:pPr>
              <w:jc w:val="center"/>
              <w:rPr>
                <w:rFonts w:ascii="Sassoon Infant Std" w:hAnsi="Sassoon Infant Std"/>
                <w:sz w:val="17"/>
                <w:szCs w:val="17"/>
              </w:rPr>
            </w:pPr>
            <w:r w:rsidRPr="00F760FF">
              <w:rPr>
                <w:rFonts w:ascii="Sassoon Infant Std" w:hAnsi="Sassoon Infant Std" w:cs="Arial"/>
                <w:color w:val="000000"/>
                <w:sz w:val="17"/>
                <w:szCs w:val="17"/>
              </w:rPr>
              <w:t>The Ways of the Wolf</w:t>
            </w:r>
          </w:p>
        </w:tc>
        <w:tc>
          <w:tcPr>
            <w:tcW w:w="1795" w:type="dxa"/>
          </w:tcPr>
          <w:p w14:paraId="026EBB51" w14:textId="236692A1" w:rsidR="00F760FF" w:rsidRPr="00F760FF" w:rsidRDefault="00F760FF" w:rsidP="00F760FF">
            <w:pPr>
              <w:jc w:val="center"/>
              <w:rPr>
                <w:rFonts w:ascii="Sassoon Infant Std" w:hAnsi="Sassoon Infant Std"/>
                <w:sz w:val="17"/>
                <w:szCs w:val="17"/>
              </w:rPr>
            </w:pPr>
            <w:r w:rsidRPr="00F760FF">
              <w:rPr>
                <w:rFonts w:ascii="Sassoon Infant Std" w:hAnsi="Sassoon Infant Std" w:cs="Arial"/>
                <w:color w:val="000000"/>
                <w:sz w:val="17"/>
                <w:szCs w:val="17"/>
              </w:rPr>
              <w:t>Shackleton's Journey</w:t>
            </w:r>
          </w:p>
        </w:tc>
        <w:tc>
          <w:tcPr>
            <w:tcW w:w="1795" w:type="dxa"/>
          </w:tcPr>
          <w:p w14:paraId="6D14CAB2" w14:textId="62092078" w:rsidR="00F760FF" w:rsidRPr="00F760FF" w:rsidRDefault="00F760FF" w:rsidP="00F760FF">
            <w:pPr>
              <w:jc w:val="center"/>
              <w:rPr>
                <w:rFonts w:ascii="Sassoon Infant Std" w:hAnsi="Sassoon Infant Std"/>
                <w:sz w:val="17"/>
                <w:szCs w:val="17"/>
              </w:rPr>
            </w:pPr>
            <w:r w:rsidRPr="00F760FF">
              <w:rPr>
                <w:rFonts w:ascii="Sassoon Infant Std" w:hAnsi="Sassoon Infant Std" w:cs="Arial"/>
                <w:color w:val="000000"/>
                <w:sz w:val="17"/>
                <w:szCs w:val="17"/>
              </w:rPr>
              <w:t>Hansel and Gretel</w:t>
            </w:r>
          </w:p>
        </w:tc>
      </w:tr>
      <w:tr w:rsidR="00F760FF" w:rsidRPr="008442DB" w14:paraId="7A1FF641" w14:textId="77777777" w:rsidTr="004F4FC7">
        <w:trPr>
          <w:trHeight w:val="228"/>
        </w:trPr>
        <w:tc>
          <w:tcPr>
            <w:tcW w:w="10768" w:type="dxa"/>
            <w:gridSpan w:val="6"/>
            <w:shd w:val="clear" w:color="auto" w:fill="E646D3"/>
          </w:tcPr>
          <w:p w14:paraId="0D330A54" w14:textId="77777777" w:rsidR="00F760FF" w:rsidRPr="008442DB" w:rsidRDefault="00F760FF" w:rsidP="004F4FC7">
            <w:pPr>
              <w:jc w:val="center"/>
              <w:rPr>
                <w:rFonts w:ascii="Sassoon Infant Std" w:hAnsi="Sassoon Infant Std"/>
                <w:sz w:val="17"/>
                <w:szCs w:val="17"/>
              </w:rPr>
            </w:pPr>
            <w:r w:rsidRPr="008442DB">
              <w:rPr>
                <w:rFonts w:ascii="Sassoon Infant Std" w:hAnsi="Sassoon Infant Std"/>
                <w:sz w:val="17"/>
                <w:szCs w:val="17"/>
              </w:rPr>
              <w:t>Writing Outcome &amp; Writing Purpose</w:t>
            </w:r>
          </w:p>
        </w:tc>
      </w:tr>
      <w:tr w:rsidR="00F760FF" w:rsidRPr="008442DB" w14:paraId="592BB89D" w14:textId="77777777" w:rsidTr="00F760FF">
        <w:trPr>
          <w:trHeight w:val="434"/>
        </w:trPr>
        <w:tc>
          <w:tcPr>
            <w:tcW w:w="1794" w:type="dxa"/>
          </w:tcPr>
          <w:p w14:paraId="37370F3A" w14:textId="2082D8BB" w:rsidR="00F760FF" w:rsidRPr="00F760FF" w:rsidRDefault="00F760FF" w:rsidP="00F760FF">
            <w:pPr>
              <w:pStyle w:val="cvgsua"/>
              <w:rPr>
                <w:rFonts w:ascii="Sassoon Infant Std" w:hAnsi="Sassoon Infant Std" w:cs="Arial"/>
                <w:color w:val="000000"/>
                <w:sz w:val="17"/>
                <w:szCs w:val="17"/>
              </w:rPr>
            </w:pPr>
            <w:r w:rsidRPr="00F760FF">
              <w:rPr>
                <w:rFonts w:ascii="Sassoon Infant Std" w:hAnsi="Sassoon Infant Std" w:cs="Arial"/>
                <w:color w:val="000000"/>
                <w:sz w:val="17"/>
                <w:szCs w:val="17"/>
              </w:rPr>
              <w:t>Recount: Diary Purpose: To recount</w:t>
            </w:r>
          </w:p>
        </w:tc>
        <w:tc>
          <w:tcPr>
            <w:tcW w:w="1794" w:type="dxa"/>
          </w:tcPr>
          <w:p w14:paraId="56500866" w14:textId="17B6B86F" w:rsidR="00F760FF" w:rsidRPr="00F760FF" w:rsidRDefault="00F760FF" w:rsidP="00F760FF">
            <w:pPr>
              <w:pStyle w:val="cvgsua"/>
              <w:rPr>
                <w:rFonts w:ascii="Sassoon Infant Std" w:hAnsi="Sassoon Infant Std" w:cs="Arial"/>
                <w:color w:val="000000"/>
                <w:sz w:val="17"/>
                <w:szCs w:val="17"/>
              </w:rPr>
            </w:pPr>
            <w:r w:rsidRPr="00F760FF">
              <w:rPr>
                <w:rFonts w:ascii="Sassoon Infant Std" w:hAnsi="Sassoon Infant Std" w:cs="Arial"/>
                <w:color w:val="000000"/>
                <w:sz w:val="17"/>
                <w:szCs w:val="17"/>
              </w:rPr>
              <w:t xml:space="preserve">Narrative: Flashback Narrative </w:t>
            </w:r>
            <w:r>
              <w:rPr>
                <w:rFonts w:ascii="Sassoon Infant Std" w:hAnsi="Sassoon Infant Std" w:cs="Arial"/>
                <w:color w:val="000000"/>
                <w:sz w:val="17"/>
                <w:szCs w:val="17"/>
              </w:rPr>
              <w:br/>
            </w:r>
            <w:r w:rsidRPr="00F760FF">
              <w:rPr>
                <w:rFonts w:ascii="Sassoon Infant Std" w:hAnsi="Sassoon Infant Std" w:cs="Arial"/>
                <w:color w:val="000000"/>
                <w:sz w:val="17"/>
                <w:szCs w:val="17"/>
              </w:rPr>
              <w:t>Purpose: To narrate</w:t>
            </w:r>
          </w:p>
        </w:tc>
        <w:tc>
          <w:tcPr>
            <w:tcW w:w="1795" w:type="dxa"/>
          </w:tcPr>
          <w:p w14:paraId="575F1336" w14:textId="7181EE98" w:rsidR="00F760FF" w:rsidRPr="00F760FF" w:rsidRDefault="00F760FF" w:rsidP="00F760FF">
            <w:pPr>
              <w:pStyle w:val="cvgsua"/>
              <w:rPr>
                <w:rFonts w:ascii="Sassoon Infant Std" w:hAnsi="Sassoon Infant Std"/>
                <w:color w:val="000000"/>
                <w:sz w:val="17"/>
                <w:szCs w:val="17"/>
              </w:rPr>
            </w:pPr>
            <w:r w:rsidRPr="00F760FF">
              <w:rPr>
                <w:rFonts w:ascii="Sassoon Infant Std" w:hAnsi="Sassoon Infant Std" w:cs="Arial"/>
                <w:color w:val="000000"/>
                <w:sz w:val="17"/>
                <w:szCs w:val="17"/>
              </w:rPr>
              <w:t>Narrative: Discovery Narrative Purpose: To narrate</w:t>
            </w:r>
          </w:p>
        </w:tc>
        <w:tc>
          <w:tcPr>
            <w:tcW w:w="1795" w:type="dxa"/>
            <w:vMerge w:val="restart"/>
          </w:tcPr>
          <w:p w14:paraId="7570D681" w14:textId="30F3E576" w:rsidR="00F760FF" w:rsidRPr="00F760FF" w:rsidRDefault="00F760FF" w:rsidP="00F760FF">
            <w:pPr>
              <w:pStyle w:val="cvgsua"/>
              <w:rPr>
                <w:rFonts w:ascii="Sassoon Infant Std" w:hAnsi="Sassoon Infant Std" w:cs="Arial"/>
                <w:color w:val="000000"/>
                <w:sz w:val="17"/>
                <w:szCs w:val="17"/>
              </w:rPr>
            </w:pPr>
            <w:r w:rsidRPr="00F760FF">
              <w:rPr>
                <w:rFonts w:ascii="Sassoon Infant Std" w:hAnsi="Sassoon Infant Std" w:cs="Arial"/>
                <w:color w:val="000000"/>
                <w:sz w:val="17"/>
                <w:szCs w:val="17"/>
              </w:rPr>
              <w:t xml:space="preserve">Recount: Documentary Narrative </w:t>
            </w:r>
            <w:r>
              <w:rPr>
                <w:rFonts w:ascii="Sassoon Infant Std" w:hAnsi="Sassoon Infant Std" w:cs="Arial"/>
                <w:color w:val="000000"/>
                <w:sz w:val="17"/>
                <w:szCs w:val="17"/>
              </w:rPr>
              <w:br/>
            </w:r>
            <w:r w:rsidRPr="00F760FF">
              <w:rPr>
                <w:rFonts w:ascii="Sassoon Infant Std" w:hAnsi="Sassoon Infant Std" w:cs="Arial"/>
                <w:color w:val="000000"/>
                <w:sz w:val="17"/>
                <w:szCs w:val="17"/>
              </w:rPr>
              <w:t xml:space="preserve">Purpose: To narrate Discussion: Balanced Argument </w:t>
            </w:r>
            <w:r>
              <w:rPr>
                <w:rFonts w:ascii="Sassoon Infant Std" w:hAnsi="Sassoon Infant Std" w:cs="Arial"/>
                <w:color w:val="000000"/>
                <w:sz w:val="17"/>
                <w:szCs w:val="17"/>
              </w:rPr>
              <w:br/>
            </w:r>
            <w:r w:rsidRPr="00F760FF">
              <w:rPr>
                <w:rFonts w:ascii="Sassoon Infant Std" w:hAnsi="Sassoon Infant Std" w:cs="Arial"/>
                <w:color w:val="000000"/>
                <w:sz w:val="17"/>
                <w:szCs w:val="17"/>
              </w:rPr>
              <w:t xml:space="preserve">Purpose: To discuss Narrative: Hunted Narrative </w:t>
            </w:r>
            <w:r>
              <w:rPr>
                <w:rFonts w:ascii="Sassoon Infant Std" w:hAnsi="Sassoon Infant Std" w:cs="Arial"/>
                <w:color w:val="000000"/>
                <w:sz w:val="17"/>
                <w:szCs w:val="17"/>
              </w:rPr>
              <w:br/>
            </w:r>
            <w:r w:rsidRPr="00F760FF">
              <w:rPr>
                <w:rFonts w:ascii="Sassoon Infant Std" w:hAnsi="Sassoon Infant Std" w:cs="Arial"/>
                <w:color w:val="000000"/>
                <w:sz w:val="17"/>
                <w:szCs w:val="17"/>
              </w:rPr>
              <w:t>Purpose: To narrate</w:t>
            </w:r>
          </w:p>
        </w:tc>
        <w:tc>
          <w:tcPr>
            <w:tcW w:w="1795" w:type="dxa"/>
          </w:tcPr>
          <w:p w14:paraId="04E2158B" w14:textId="57CE48A0" w:rsidR="00F760FF" w:rsidRPr="00F760FF" w:rsidRDefault="00F760FF" w:rsidP="00F760FF">
            <w:pPr>
              <w:pStyle w:val="cvgsua"/>
              <w:rPr>
                <w:rFonts w:ascii="Sassoon Infant Std" w:hAnsi="Sassoon Infant Std"/>
                <w:color w:val="000000"/>
                <w:sz w:val="17"/>
                <w:szCs w:val="17"/>
              </w:rPr>
            </w:pPr>
            <w:r w:rsidRPr="00F760FF">
              <w:rPr>
                <w:rFonts w:ascii="Sassoon Infant Std" w:hAnsi="Sassoon Infant Std" w:cs="Arial"/>
                <w:color w:val="000000"/>
                <w:sz w:val="17"/>
                <w:szCs w:val="17"/>
              </w:rPr>
              <w:t xml:space="preserve">Narrative: Endurance Narrative </w:t>
            </w:r>
            <w:r>
              <w:rPr>
                <w:rFonts w:ascii="Sassoon Infant Std" w:hAnsi="Sassoon Infant Std" w:cs="Arial"/>
                <w:color w:val="000000"/>
                <w:sz w:val="17"/>
                <w:szCs w:val="17"/>
              </w:rPr>
              <w:br/>
            </w:r>
            <w:r w:rsidRPr="00F760FF">
              <w:rPr>
                <w:rFonts w:ascii="Sassoon Infant Std" w:hAnsi="Sassoon Infant Std" w:cs="Arial"/>
                <w:color w:val="000000"/>
                <w:sz w:val="17"/>
                <w:szCs w:val="17"/>
              </w:rPr>
              <w:t>Purpose: To narrate</w:t>
            </w:r>
          </w:p>
        </w:tc>
        <w:tc>
          <w:tcPr>
            <w:tcW w:w="1795" w:type="dxa"/>
          </w:tcPr>
          <w:p w14:paraId="70612094" w14:textId="1FC4F4D9" w:rsidR="00F760FF" w:rsidRPr="00F760FF" w:rsidRDefault="00F760FF" w:rsidP="00F760FF">
            <w:pPr>
              <w:pStyle w:val="cvgsua"/>
              <w:rPr>
                <w:rFonts w:ascii="Sassoon Infant Std" w:hAnsi="Sassoon Infant Std"/>
                <w:color w:val="000000"/>
                <w:sz w:val="17"/>
                <w:szCs w:val="17"/>
              </w:rPr>
            </w:pPr>
            <w:r w:rsidRPr="00F760FF">
              <w:rPr>
                <w:rFonts w:ascii="Sassoon Infant Std" w:hAnsi="Sassoon Infant Std" w:cs="Arial"/>
                <w:color w:val="000000"/>
                <w:sz w:val="17"/>
                <w:szCs w:val="17"/>
              </w:rPr>
              <w:t xml:space="preserve">Narrative: Dual Narrative </w:t>
            </w:r>
            <w:r>
              <w:rPr>
                <w:rFonts w:ascii="Sassoon Infant Std" w:hAnsi="Sassoon Infant Std" w:cs="Arial"/>
                <w:color w:val="000000"/>
                <w:sz w:val="17"/>
                <w:szCs w:val="17"/>
              </w:rPr>
              <w:br/>
            </w:r>
            <w:r w:rsidRPr="00F760FF">
              <w:rPr>
                <w:rFonts w:ascii="Sassoon Infant Std" w:hAnsi="Sassoon Infant Std" w:cs="Arial"/>
                <w:color w:val="000000"/>
                <w:sz w:val="17"/>
                <w:szCs w:val="17"/>
              </w:rPr>
              <w:t>Purpose: To narrate</w:t>
            </w:r>
          </w:p>
        </w:tc>
      </w:tr>
      <w:tr w:rsidR="00F760FF" w:rsidRPr="008442DB" w14:paraId="25D2FA49" w14:textId="77777777" w:rsidTr="00F760FF">
        <w:trPr>
          <w:trHeight w:val="651"/>
        </w:trPr>
        <w:tc>
          <w:tcPr>
            <w:tcW w:w="1794" w:type="dxa"/>
          </w:tcPr>
          <w:p w14:paraId="6FF3397E" w14:textId="465A1F99" w:rsidR="00F760FF" w:rsidRPr="00F760FF" w:rsidRDefault="00F760FF" w:rsidP="00F760FF">
            <w:pPr>
              <w:rPr>
                <w:rFonts w:ascii="Sassoon Infant Std" w:hAnsi="Sassoon Infant Std"/>
                <w:sz w:val="17"/>
                <w:szCs w:val="17"/>
              </w:rPr>
            </w:pPr>
            <w:r w:rsidRPr="00F760FF">
              <w:rPr>
                <w:rFonts w:ascii="Sassoon Infant Std" w:hAnsi="Sassoon Infant Std" w:cs="Arial"/>
                <w:color w:val="000000"/>
                <w:sz w:val="17"/>
                <w:szCs w:val="17"/>
              </w:rPr>
              <w:t>Recount: Bravery Speech Award Purpose: To recount &amp; inform (hybrid)</w:t>
            </w:r>
          </w:p>
        </w:tc>
        <w:tc>
          <w:tcPr>
            <w:tcW w:w="1794" w:type="dxa"/>
          </w:tcPr>
          <w:p w14:paraId="5B275F7B" w14:textId="77777777" w:rsidR="00F760FF" w:rsidRDefault="00F760FF" w:rsidP="00F760FF">
            <w:pPr>
              <w:rPr>
                <w:rFonts w:ascii="Sassoon Infant Std" w:hAnsi="Sassoon Infant Std" w:cs="Arial"/>
                <w:color w:val="000000"/>
                <w:sz w:val="17"/>
                <w:szCs w:val="17"/>
              </w:rPr>
            </w:pPr>
            <w:r w:rsidRPr="00F760FF">
              <w:rPr>
                <w:rFonts w:ascii="Sassoon Infant Std" w:hAnsi="Sassoon Infant Std" w:cs="Arial"/>
                <w:color w:val="000000"/>
                <w:sz w:val="17"/>
                <w:szCs w:val="17"/>
              </w:rPr>
              <w:t xml:space="preserve">Recount: Newspaper Report </w:t>
            </w:r>
          </w:p>
          <w:p w14:paraId="60F18B96" w14:textId="1550E329" w:rsidR="00F760FF" w:rsidRPr="00F760FF" w:rsidRDefault="00F760FF" w:rsidP="00F760FF">
            <w:pPr>
              <w:rPr>
                <w:rFonts w:ascii="Sassoon Infant Std" w:hAnsi="Sassoon Infant Std"/>
                <w:sz w:val="17"/>
                <w:szCs w:val="17"/>
              </w:rPr>
            </w:pPr>
            <w:r w:rsidRPr="00F760FF">
              <w:rPr>
                <w:rFonts w:ascii="Sassoon Infant Std" w:hAnsi="Sassoon Infant Std" w:cs="Arial"/>
                <w:color w:val="000000"/>
                <w:sz w:val="17"/>
                <w:szCs w:val="17"/>
              </w:rPr>
              <w:t>Purpose: To recount</w:t>
            </w:r>
          </w:p>
        </w:tc>
        <w:tc>
          <w:tcPr>
            <w:tcW w:w="1795" w:type="dxa"/>
          </w:tcPr>
          <w:p w14:paraId="1D4EEFF5" w14:textId="77777777" w:rsidR="00F760FF" w:rsidRDefault="00F760FF" w:rsidP="00F760FF">
            <w:pPr>
              <w:rPr>
                <w:rFonts w:ascii="Sassoon Infant Std" w:hAnsi="Sassoon Infant Std" w:cs="Arial"/>
                <w:color w:val="000000"/>
                <w:sz w:val="17"/>
                <w:szCs w:val="17"/>
              </w:rPr>
            </w:pPr>
            <w:r w:rsidRPr="00F760FF">
              <w:rPr>
                <w:rFonts w:ascii="Sassoon Infant Std" w:hAnsi="Sassoon Infant Std" w:cs="Arial"/>
                <w:color w:val="000000"/>
                <w:sz w:val="17"/>
                <w:szCs w:val="17"/>
              </w:rPr>
              <w:t xml:space="preserve">Explanation: Adaptation </w:t>
            </w:r>
          </w:p>
          <w:p w14:paraId="5CB4A9A7" w14:textId="1086C562" w:rsidR="00F760FF" w:rsidRPr="00F760FF" w:rsidRDefault="00F760FF" w:rsidP="00F760FF">
            <w:pPr>
              <w:rPr>
                <w:rFonts w:ascii="Sassoon Infant Std" w:hAnsi="Sassoon Infant Std"/>
                <w:sz w:val="17"/>
                <w:szCs w:val="17"/>
              </w:rPr>
            </w:pPr>
            <w:r w:rsidRPr="00F760FF">
              <w:rPr>
                <w:rFonts w:ascii="Sassoon Infant Std" w:hAnsi="Sassoon Infant Std" w:cs="Arial"/>
                <w:color w:val="000000"/>
                <w:sz w:val="17"/>
                <w:szCs w:val="17"/>
              </w:rPr>
              <w:t>Purpose: To explain</w:t>
            </w:r>
          </w:p>
        </w:tc>
        <w:tc>
          <w:tcPr>
            <w:tcW w:w="1795" w:type="dxa"/>
            <w:vMerge/>
          </w:tcPr>
          <w:p w14:paraId="595B96EA" w14:textId="2425CC41" w:rsidR="00F760FF" w:rsidRPr="00F760FF" w:rsidRDefault="00F760FF" w:rsidP="00F760FF">
            <w:pPr>
              <w:rPr>
                <w:rFonts w:ascii="Sassoon Infant Std" w:hAnsi="Sassoon Infant Std"/>
                <w:sz w:val="17"/>
                <w:szCs w:val="17"/>
              </w:rPr>
            </w:pPr>
          </w:p>
        </w:tc>
        <w:tc>
          <w:tcPr>
            <w:tcW w:w="1795" w:type="dxa"/>
          </w:tcPr>
          <w:p w14:paraId="4A0C1217" w14:textId="12DF000B" w:rsidR="00F760FF" w:rsidRPr="00F760FF" w:rsidRDefault="00F760FF" w:rsidP="00F760FF">
            <w:pPr>
              <w:rPr>
                <w:rFonts w:ascii="Sassoon Infant Std" w:hAnsi="Sassoon Infant Std"/>
                <w:sz w:val="17"/>
                <w:szCs w:val="17"/>
              </w:rPr>
            </w:pPr>
            <w:r w:rsidRPr="00F760FF">
              <w:rPr>
                <w:rFonts w:ascii="Sassoon Infant Std" w:hAnsi="Sassoon Infant Std" w:cs="Arial"/>
                <w:color w:val="000000"/>
                <w:sz w:val="17"/>
                <w:szCs w:val="17"/>
              </w:rPr>
              <w:t>Recount: Biography Purpose: To recount</w:t>
            </w:r>
          </w:p>
        </w:tc>
        <w:tc>
          <w:tcPr>
            <w:tcW w:w="1795" w:type="dxa"/>
          </w:tcPr>
          <w:p w14:paraId="542EE34E" w14:textId="03B6933D" w:rsidR="00F760FF" w:rsidRPr="00F760FF" w:rsidRDefault="00F760FF" w:rsidP="00F760FF">
            <w:pPr>
              <w:rPr>
                <w:rFonts w:ascii="Sassoon Infant Std" w:hAnsi="Sassoon Infant Std"/>
                <w:sz w:val="17"/>
                <w:szCs w:val="17"/>
              </w:rPr>
            </w:pPr>
            <w:r w:rsidRPr="00F760FF">
              <w:rPr>
                <w:rFonts w:ascii="Sassoon Infant Std" w:hAnsi="Sassoon Infant Std" w:cs="Arial"/>
                <w:color w:val="000000"/>
                <w:sz w:val="17"/>
                <w:szCs w:val="17"/>
              </w:rPr>
              <w:t>Persuasion: Letter Purpose: To persuade</w:t>
            </w:r>
          </w:p>
        </w:tc>
      </w:tr>
      <w:tr w:rsidR="00F760FF" w:rsidRPr="008442DB" w14:paraId="70A3A443" w14:textId="77777777" w:rsidTr="004F4FC7">
        <w:trPr>
          <w:trHeight w:val="207"/>
        </w:trPr>
        <w:tc>
          <w:tcPr>
            <w:tcW w:w="10768" w:type="dxa"/>
            <w:gridSpan w:val="6"/>
            <w:shd w:val="clear" w:color="auto" w:fill="00B0F0"/>
          </w:tcPr>
          <w:p w14:paraId="29D878EB" w14:textId="77777777" w:rsidR="00F760FF" w:rsidRPr="008442DB" w:rsidRDefault="00F760FF" w:rsidP="004F4FC7">
            <w:pPr>
              <w:jc w:val="center"/>
              <w:rPr>
                <w:rFonts w:ascii="Sassoon Infant Std" w:hAnsi="Sassoon Infant Std"/>
                <w:sz w:val="17"/>
                <w:szCs w:val="17"/>
              </w:rPr>
            </w:pPr>
            <w:r w:rsidRPr="008442DB">
              <w:rPr>
                <w:rFonts w:ascii="Sassoon Infant Std" w:hAnsi="Sassoon Infant Std"/>
                <w:sz w:val="17"/>
                <w:szCs w:val="17"/>
              </w:rPr>
              <w:t>Grammar: Word</w:t>
            </w:r>
          </w:p>
        </w:tc>
      </w:tr>
      <w:tr w:rsidR="00F760FF" w:rsidRPr="008442DB" w14:paraId="0622C452" w14:textId="77777777" w:rsidTr="00F760FF">
        <w:trPr>
          <w:trHeight w:val="1008"/>
        </w:trPr>
        <w:tc>
          <w:tcPr>
            <w:tcW w:w="1794" w:type="dxa"/>
          </w:tcPr>
          <w:p w14:paraId="50E196D3" w14:textId="7767E5FD"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Build on previous year &amp; focus on: Understand how words are related by meaning as synonyms and antonyms The difference between vocabulary of informal speech and vocabulary appropriate to formal speech and writing – formal and informal vocabulary choices</w:t>
            </w:r>
          </w:p>
        </w:tc>
        <w:tc>
          <w:tcPr>
            <w:tcW w:w="1794" w:type="dxa"/>
          </w:tcPr>
          <w:p w14:paraId="7963F97C" w14:textId="5C82672D"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Build on previous units &amp; focus on: Understand how words are related by meaning as synonyms and antonyms Converting nouns into verbs using suffixes (reinforce from Y5) The difference between vocabulary of informal speech and vocabulary appropriate to formal speech and writing - informality of direct quote contrasting with formality of vocabulary choices</w:t>
            </w:r>
          </w:p>
        </w:tc>
        <w:tc>
          <w:tcPr>
            <w:tcW w:w="1795" w:type="dxa"/>
          </w:tcPr>
          <w:p w14:paraId="0B670C47" w14:textId="1BF0B172"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Build on previous units &amp; focus on: Understand how words are related by meaning as synonyms and antonyms The difference between vocabulary of informal speech and vocabulary appropriate to formal speech and writing</w:t>
            </w:r>
          </w:p>
        </w:tc>
        <w:tc>
          <w:tcPr>
            <w:tcW w:w="1795" w:type="dxa"/>
          </w:tcPr>
          <w:p w14:paraId="0B4EA795" w14:textId="16E4C920"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Build on previous units &amp; focus on: Develop understanding of how words are related by meaning as synonyms and antonyms The difference between vocabulary of informal speech and vocabulary appropriate to formal speech and writing</w:t>
            </w:r>
          </w:p>
        </w:tc>
        <w:tc>
          <w:tcPr>
            <w:tcW w:w="1795" w:type="dxa"/>
          </w:tcPr>
          <w:p w14:paraId="637FC3E9" w14:textId="65158B0B"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 xml:space="preserve">Build on previous units &amp; focus on: Develop understanding of how words are related by meaning as synonyms and antonyms The difference between vocabulary of informal speech and vocabulary appropriate to formal speech and writing </w:t>
            </w:r>
          </w:p>
        </w:tc>
        <w:tc>
          <w:tcPr>
            <w:tcW w:w="1795" w:type="dxa"/>
          </w:tcPr>
          <w:p w14:paraId="378BB81B" w14:textId="12D3D266"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 xml:space="preserve">Build on previous units &amp; focus on: Understand how words are related by meaning as synonyms and antonyms The difference between vocabulary of informal speech and vocabulary appropriate to formal speech and writing – formal tone </w:t>
            </w:r>
          </w:p>
        </w:tc>
      </w:tr>
      <w:tr w:rsidR="00F760FF" w:rsidRPr="008442DB" w14:paraId="6073D27A" w14:textId="77777777" w:rsidTr="004F4FC7">
        <w:trPr>
          <w:trHeight w:val="58"/>
        </w:trPr>
        <w:tc>
          <w:tcPr>
            <w:tcW w:w="10768" w:type="dxa"/>
            <w:gridSpan w:val="6"/>
            <w:shd w:val="clear" w:color="auto" w:fill="00B050"/>
          </w:tcPr>
          <w:p w14:paraId="7ED22F77" w14:textId="77777777" w:rsidR="00F760FF" w:rsidRPr="008442DB" w:rsidRDefault="00F760FF" w:rsidP="004F4FC7">
            <w:pPr>
              <w:jc w:val="center"/>
              <w:rPr>
                <w:rFonts w:ascii="Sassoon Infant Std" w:hAnsi="Sassoon Infant Std"/>
                <w:sz w:val="17"/>
                <w:szCs w:val="17"/>
              </w:rPr>
            </w:pPr>
            <w:r w:rsidRPr="008442DB">
              <w:rPr>
                <w:rFonts w:ascii="Sassoon Infant Std" w:hAnsi="Sassoon Infant Std"/>
                <w:sz w:val="17"/>
                <w:szCs w:val="17"/>
              </w:rPr>
              <w:t>Grammar: Sentence</w:t>
            </w:r>
          </w:p>
        </w:tc>
      </w:tr>
      <w:tr w:rsidR="00F760FF" w:rsidRPr="008442DB" w14:paraId="525611C9" w14:textId="77777777" w:rsidTr="00F760FF">
        <w:trPr>
          <w:trHeight w:val="2303"/>
        </w:trPr>
        <w:tc>
          <w:tcPr>
            <w:tcW w:w="1794" w:type="dxa"/>
          </w:tcPr>
          <w:p w14:paraId="45E535A9" w14:textId="77777777" w:rsidR="00C62BBA"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 xml:space="preserve">Build on previous year &amp; focus on: </w:t>
            </w:r>
          </w:p>
          <w:p w14:paraId="26074BCD" w14:textId="4E76FD6E" w:rsid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The difference between structures typical of informal speech and structures appropriate to formal - use of question tags in informal speech</w:t>
            </w:r>
          </w:p>
          <w:p w14:paraId="565E820A" w14:textId="48E32E60" w:rsidR="00C62BBA" w:rsidRPr="00F760FF" w:rsidRDefault="00C62BBA" w:rsidP="00C62BBA">
            <w:pPr>
              <w:rPr>
                <w:rFonts w:ascii="Sassoon Infant Std" w:hAnsi="Sassoon Infant Std"/>
                <w:sz w:val="16"/>
                <w:szCs w:val="16"/>
              </w:rPr>
            </w:pPr>
            <w:r w:rsidRPr="00C62BBA">
              <w:rPr>
                <w:rFonts w:ascii="Sassoon Infant Std" w:hAnsi="Sassoon Infant Std"/>
                <w:sz w:val="16"/>
                <w:szCs w:val="16"/>
              </w:rPr>
              <w:t>Develop understanding of the passive to affect the presentation of information in a sentence</w:t>
            </w:r>
          </w:p>
        </w:tc>
        <w:tc>
          <w:tcPr>
            <w:tcW w:w="1794" w:type="dxa"/>
          </w:tcPr>
          <w:p w14:paraId="02AF8CCF" w14:textId="54E06D6C" w:rsidR="00F760FF" w:rsidRP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 xml:space="preserve">Build on previous units &amp; focus on: The difference between structures typical of informal speech and structures appropriate to formal Using expanded noun phrases to convey complicated information concisely </w:t>
            </w:r>
          </w:p>
        </w:tc>
        <w:tc>
          <w:tcPr>
            <w:tcW w:w="1795" w:type="dxa"/>
          </w:tcPr>
          <w:p w14:paraId="23B98624" w14:textId="583DD172"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Build on previous units &amp; focus on: The difference between structures typical of informal speech and structures appropriate to formal Using expanded noun phrases to convey complicated information concisely Use the subjunctive forms in some very formal writing and speech</w:t>
            </w:r>
          </w:p>
        </w:tc>
        <w:tc>
          <w:tcPr>
            <w:tcW w:w="1795" w:type="dxa"/>
          </w:tcPr>
          <w:p w14:paraId="3DDB4604" w14:textId="77777777" w:rsidR="00F760FF" w:rsidRP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 xml:space="preserve">Build on previous units &amp; focus on: Using expanded noun phrases to convey complicated information concisely Understand the difference between structures typical of informal speech and structures appropriate to formal </w:t>
            </w:r>
          </w:p>
          <w:p w14:paraId="1F5BDB9D" w14:textId="3B977E76"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Develop understanding of the passive to affect the presentation of information in a sentence Use the subjunctive forms in some very formal writing and speech</w:t>
            </w:r>
          </w:p>
        </w:tc>
        <w:tc>
          <w:tcPr>
            <w:tcW w:w="1795" w:type="dxa"/>
          </w:tcPr>
          <w:p w14:paraId="1A43FEAC" w14:textId="77777777" w:rsidR="00F760FF" w:rsidRP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 xml:space="preserve">Build on previous units &amp; focus on: Using expanded noun phrases to convey complicated information concisely Understand the difference between structures typical of informal speech and structures appropriate to formal </w:t>
            </w:r>
          </w:p>
          <w:p w14:paraId="2204D9EC" w14:textId="2019D66E"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 xml:space="preserve">Develop understanding of the passive to affect the presentation of information in a sentence </w:t>
            </w:r>
          </w:p>
        </w:tc>
        <w:tc>
          <w:tcPr>
            <w:tcW w:w="1795" w:type="dxa"/>
          </w:tcPr>
          <w:p w14:paraId="5A8B12A9" w14:textId="77777777" w:rsidR="00061166" w:rsidRPr="00061166" w:rsidRDefault="00061166" w:rsidP="00061166">
            <w:pPr>
              <w:rPr>
                <w:rFonts w:ascii="Sassoon Infant Std" w:hAnsi="Sassoon Infant Std" w:cs="Arial"/>
                <w:color w:val="000000"/>
                <w:sz w:val="16"/>
                <w:szCs w:val="16"/>
              </w:rPr>
            </w:pPr>
            <w:r w:rsidRPr="00061166">
              <w:rPr>
                <w:rFonts w:ascii="Sassoon Infant Std" w:hAnsi="Sassoon Infant Std" w:cs="Arial"/>
                <w:color w:val="000000"/>
                <w:sz w:val="16"/>
                <w:szCs w:val="16"/>
              </w:rPr>
              <w:t>Build on previous units &amp; focus on:</w:t>
            </w:r>
          </w:p>
          <w:p w14:paraId="2457CDA4" w14:textId="77777777" w:rsidR="00061166" w:rsidRPr="00061166" w:rsidRDefault="00061166" w:rsidP="00061166">
            <w:pPr>
              <w:rPr>
                <w:rFonts w:ascii="Sassoon Infant Std" w:hAnsi="Sassoon Infant Std" w:cs="Arial"/>
                <w:color w:val="000000"/>
                <w:sz w:val="16"/>
                <w:szCs w:val="16"/>
              </w:rPr>
            </w:pPr>
            <w:r w:rsidRPr="00061166">
              <w:rPr>
                <w:rFonts w:ascii="Sassoon Infant Std" w:hAnsi="Sassoon Infant Std" w:cs="Arial"/>
                <w:color w:val="000000"/>
                <w:sz w:val="16"/>
                <w:szCs w:val="16"/>
              </w:rPr>
              <w:t xml:space="preserve">The difference between structures typical of informal speech and structures appropriate to formal speech in writing </w:t>
            </w:r>
          </w:p>
          <w:p w14:paraId="2F28FBF1" w14:textId="5778C3CD" w:rsidR="00F760FF" w:rsidRPr="00F760FF" w:rsidRDefault="00061166" w:rsidP="00061166">
            <w:pPr>
              <w:rPr>
                <w:rFonts w:ascii="Sassoon Infant Std" w:hAnsi="Sassoon Infant Std"/>
                <w:sz w:val="16"/>
                <w:szCs w:val="16"/>
              </w:rPr>
            </w:pPr>
            <w:r w:rsidRPr="00061166">
              <w:rPr>
                <w:rFonts w:ascii="Sassoon Infant Std" w:hAnsi="Sassoon Infant Std" w:cs="Arial"/>
                <w:color w:val="000000"/>
                <w:sz w:val="16"/>
                <w:szCs w:val="16"/>
              </w:rPr>
              <w:t>Use of the subjunctive form in some very formal speech and writing</w:t>
            </w:r>
          </w:p>
        </w:tc>
      </w:tr>
      <w:tr w:rsidR="00F760FF" w:rsidRPr="008442DB" w14:paraId="38C8C575" w14:textId="77777777" w:rsidTr="004F4FC7">
        <w:trPr>
          <w:trHeight w:val="58"/>
        </w:trPr>
        <w:tc>
          <w:tcPr>
            <w:tcW w:w="10768" w:type="dxa"/>
            <w:gridSpan w:val="6"/>
            <w:shd w:val="clear" w:color="auto" w:fill="92D050"/>
          </w:tcPr>
          <w:p w14:paraId="4AF51F90" w14:textId="77777777" w:rsidR="00F760FF" w:rsidRPr="008442DB" w:rsidRDefault="00F760FF" w:rsidP="004F4FC7">
            <w:pPr>
              <w:jc w:val="center"/>
              <w:rPr>
                <w:rFonts w:ascii="Sassoon Infant Std" w:hAnsi="Sassoon Infant Std"/>
                <w:sz w:val="17"/>
                <w:szCs w:val="17"/>
              </w:rPr>
            </w:pPr>
            <w:r w:rsidRPr="008442DB">
              <w:rPr>
                <w:rFonts w:ascii="Sassoon Infant Std" w:hAnsi="Sassoon Infant Std"/>
                <w:sz w:val="17"/>
                <w:szCs w:val="17"/>
              </w:rPr>
              <w:t>Grammar: Text</w:t>
            </w:r>
          </w:p>
        </w:tc>
      </w:tr>
      <w:tr w:rsidR="00F760FF" w:rsidRPr="008442DB" w14:paraId="3929CCC4" w14:textId="77777777" w:rsidTr="00F760FF">
        <w:trPr>
          <w:trHeight w:val="1008"/>
        </w:trPr>
        <w:tc>
          <w:tcPr>
            <w:tcW w:w="1794" w:type="dxa"/>
          </w:tcPr>
          <w:p w14:paraId="094BF3CC" w14:textId="021E426E"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 xml:space="preserve">Build on previous year &amp; focus on: using a wider range of cohesive devices - adverbials </w:t>
            </w:r>
          </w:p>
        </w:tc>
        <w:tc>
          <w:tcPr>
            <w:tcW w:w="1794" w:type="dxa"/>
          </w:tcPr>
          <w:p w14:paraId="41D487DD" w14:textId="059B3CFB"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 xml:space="preserve">Build on previous units &amp; focus on: Use headings, sub-headings, columns and captions to structure information </w:t>
            </w:r>
          </w:p>
        </w:tc>
        <w:tc>
          <w:tcPr>
            <w:tcW w:w="1795" w:type="dxa"/>
          </w:tcPr>
          <w:p w14:paraId="116D1051" w14:textId="3B8F44A7"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Build on previous units &amp; focus on: Use headings and sub-headings to structure information</w:t>
            </w:r>
          </w:p>
        </w:tc>
        <w:tc>
          <w:tcPr>
            <w:tcW w:w="1795" w:type="dxa"/>
          </w:tcPr>
          <w:p w14:paraId="20179D8A" w14:textId="59F5E65E"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 xml:space="preserve">Build on previous units &amp; focus on: Using cohesive devices, e.g. synonyms Accurate tense choices throughout the writing </w:t>
            </w:r>
          </w:p>
        </w:tc>
        <w:tc>
          <w:tcPr>
            <w:tcW w:w="1795" w:type="dxa"/>
          </w:tcPr>
          <w:p w14:paraId="45036DC1" w14:textId="394CC77C"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 xml:space="preserve">Build on previous units &amp; focus on: Using headings and sub-headings to </w:t>
            </w:r>
            <w:proofErr w:type="spellStart"/>
            <w:r w:rsidRPr="00F760FF">
              <w:rPr>
                <w:rFonts w:ascii="Sassoon Infant Std" w:hAnsi="Sassoon Infant Std" w:cs="Arial"/>
                <w:color w:val="000000"/>
                <w:sz w:val="16"/>
                <w:szCs w:val="16"/>
              </w:rPr>
              <w:t>organise</w:t>
            </w:r>
            <w:proofErr w:type="spellEnd"/>
            <w:r w:rsidRPr="00F760FF">
              <w:rPr>
                <w:rFonts w:ascii="Sassoon Infant Std" w:hAnsi="Sassoon Infant Std" w:cs="Arial"/>
                <w:color w:val="000000"/>
                <w:sz w:val="16"/>
                <w:szCs w:val="16"/>
              </w:rPr>
              <w:t xml:space="preserve"> information </w:t>
            </w:r>
          </w:p>
        </w:tc>
        <w:tc>
          <w:tcPr>
            <w:tcW w:w="1795" w:type="dxa"/>
          </w:tcPr>
          <w:p w14:paraId="2F966EEA" w14:textId="43078352" w:rsidR="00F760FF" w:rsidRPr="00F760FF" w:rsidRDefault="00F760FF" w:rsidP="00F760FF">
            <w:pPr>
              <w:rPr>
                <w:rFonts w:ascii="Sassoon Infant Std" w:hAnsi="Sassoon Infant Std"/>
                <w:sz w:val="16"/>
                <w:szCs w:val="16"/>
              </w:rPr>
            </w:pPr>
            <w:r w:rsidRPr="00F760FF">
              <w:rPr>
                <w:rFonts w:ascii="Sassoon Infant Std" w:hAnsi="Sassoon Infant Std" w:cs="Arial"/>
                <w:color w:val="000000"/>
                <w:sz w:val="16"/>
                <w:szCs w:val="16"/>
              </w:rPr>
              <w:t xml:space="preserve">Build on previous units &amp; focus on: Linking ideas within and across paragraphs using a wider range of cohesive devices </w:t>
            </w:r>
          </w:p>
        </w:tc>
      </w:tr>
      <w:tr w:rsidR="00F760FF" w:rsidRPr="008442DB" w14:paraId="2FE6718E" w14:textId="77777777" w:rsidTr="004F4FC7">
        <w:trPr>
          <w:trHeight w:val="54"/>
        </w:trPr>
        <w:tc>
          <w:tcPr>
            <w:tcW w:w="10768" w:type="dxa"/>
            <w:gridSpan w:val="6"/>
            <w:shd w:val="clear" w:color="auto" w:fill="FFFF00"/>
          </w:tcPr>
          <w:p w14:paraId="13A1592B" w14:textId="77777777" w:rsidR="00F760FF" w:rsidRPr="008442DB" w:rsidRDefault="00F760FF" w:rsidP="004F4FC7">
            <w:pPr>
              <w:jc w:val="center"/>
              <w:rPr>
                <w:rFonts w:ascii="Sassoon Infant Std" w:hAnsi="Sassoon Infant Std" w:cs="Arial"/>
                <w:color w:val="000000"/>
                <w:sz w:val="17"/>
                <w:szCs w:val="17"/>
              </w:rPr>
            </w:pPr>
            <w:r w:rsidRPr="008442DB">
              <w:rPr>
                <w:rFonts w:ascii="Sassoon Infant Std" w:hAnsi="Sassoon Infant Std" w:cs="Arial"/>
                <w:color w:val="000000"/>
                <w:sz w:val="17"/>
                <w:szCs w:val="17"/>
              </w:rPr>
              <w:t>Grammar: Punctuation</w:t>
            </w:r>
          </w:p>
        </w:tc>
      </w:tr>
      <w:tr w:rsidR="00F760FF" w:rsidRPr="008442DB" w14:paraId="080AE73A" w14:textId="77777777" w:rsidTr="00F760FF">
        <w:trPr>
          <w:trHeight w:val="1008"/>
        </w:trPr>
        <w:tc>
          <w:tcPr>
            <w:tcW w:w="1794" w:type="dxa"/>
          </w:tcPr>
          <w:p w14:paraId="369F317F" w14:textId="4DA1CBB6" w:rsidR="00F760FF" w:rsidRP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 xml:space="preserve">Build on previous year &amp; focus on: Semi-colons within detailed lists Indicate grammatical features using the semi-colon to mark the boundary between independent clauses Dashes and commas to indicate parenthesis </w:t>
            </w:r>
          </w:p>
        </w:tc>
        <w:tc>
          <w:tcPr>
            <w:tcW w:w="1794" w:type="dxa"/>
          </w:tcPr>
          <w:p w14:paraId="143AB7F8" w14:textId="4C488C04" w:rsidR="00F760FF" w:rsidRP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Build on previous units &amp; focus on: Use hyphens to join words and avoid ambiguity Use range of punctuation taught at KS2 (Speech punctuation) Use the semi-colon as the boundary between independent clauses</w:t>
            </w:r>
          </w:p>
        </w:tc>
        <w:tc>
          <w:tcPr>
            <w:tcW w:w="1795" w:type="dxa"/>
          </w:tcPr>
          <w:p w14:paraId="2BB06EFA" w14:textId="5783F4BA" w:rsidR="00F760FF" w:rsidRP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Build on previous units &amp; focus on: Use dashes, colons and semi-colons to mark the boundary between independent clauses Use colons to introduce a list</w:t>
            </w:r>
          </w:p>
        </w:tc>
        <w:tc>
          <w:tcPr>
            <w:tcW w:w="1795" w:type="dxa"/>
          </w:tcPr>
          <w:p w14:paraId="2A9E240B" w14:textId="046882A6" w:rsidR="00F760FF" w:rsidRPr="00F760FF" w:rsidRDefault="00F760FF" w:rsidP="00F760FF">
            <w:pPr>
              <w:rPr>
                <w:rFonts w:ascii="Sassoon Infant Std" w:hAnsi="Sassoon Infant Std" w:cs="Arial"/>
                <w:color w:val="000000"/>
                <w:sz w:val="16"/>
                <w:szCs w:val="16"/>
              </w:rPr>
            </w:pPr>
            <w:r w:rsidRPr="00345A72">
              <w:rPr>
                <w:rFonts w:ascii="Sassoon Infant Std" w:hAnsi="Sassoon Infant Std" w:cs="Arial"/>
                <w:color w:val="000000"/>
                <w:sz w:val="14"/>
                <w:szCs w:val="14"/>
              </w:rPr>
              <w:t xml:space="preserve">Build on previous units &amp; focus on: Use semi-colons, colons and dashes to mark the boundary between independent clauses </w:t>
            </w:r>
            <w:r w:rsidR="00345A72" w:rsidRPr="00345A72">
              <w:rPr>
                <w:rFonts w:ascii="Sassoon Infant Std" w:hAnsi="Sassoon Infant Std" w:cs="Arial"/>
                <w:color w:val="000000"/>
                <w:sz w:val="14"/>
                <w:szCs w:val="14"/>
              </w:rPr>
              <w:br/>
            </w:r>
            <w:r w:rsidRPr="00345A72">
              <w:rPr>
                <w:rFonts w:ascii="Sassoon Infant Std" w:hAnsi="Sassoon Infant Std" w:cs="Arial"/>
                <w:color w:val="000000"/>
                <w:sz w:val="14"/>
                <w:szCs w:val="14"/>
              </w:rPr>
              <w:t xml:space="preserve">Use hyphens to avoid ambiguity </w:t>
            </w:r>
            <w:r w:rsidR="00345A72" w:rsidRPr="00345A72">
              <w:rPr>
                <w:rFonts w:ascii="Sassoon Infant Std" w:hAnsi="Sassoon Infant Std" w:cs="Arial"/>
                <w:color w:val="000000"/>
                <w:sz w:val="14"/>
                <w:szCs w:val="14"/>
              </w:rPr>
              <w:br/>
            </w:r>
            <w:r w:rsidRPr="00345A72">
              <w:rPr>
                <w:rFonts w:ascii="Sassoon Infant Std" w:hAnsi="Sassoon Infant Std" w:cs="Arial"/>
                <w:color w:val="000000"/>
                <w:sz w:val="14"/>
                <w:szCs w:val="14"/>
              </w:rPr>
              <w:t xml:space="preserve">Use colons to introduce a list </w:t>
            </w:r>
            <w:r w:rsidR="00345A72" w:rsidRPr="00345A72">
              <w:rPr>
                <w:rFonts w:ascii="Sassoon Infant Std" w:hAnsi="Sassoon Infant Std" w:cs="Arial"/>
                <w:color w:val="000000"/>
                <w:sz w:val="14"/>
                <w:szCs w:val="14"/>
              </w:rPr>
              <w:br/>
              <w:t>Use semi-colons within lists</w:t>
            </w:r>
          </w:p>
        </w:tc>
        <w:tc>
          <w:tcPr>
            <w:tcW w:w="1795" w:type="dxa"/>
          </w:tcPr>
          <w:p w14:paraId="0FD98ED1" w14:textId="2B0ED9A3" w:rsidR="00F760FF" w:rsidRP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Build on previous units &amp; focus on: Use semi-colons, and dashes to mark the boundary between independent clauses Use commas to clarify meaning and avoid ambiguity</w:t>
            </w:r>
          </w:p>
        </w:tc>
        <w:tc>
          <w:tcPr>
            <w:tcW w:w="1795" w:type="dxa"/>
          </w:tcPr>
          <w:p w14:paraId="2848B315" w14:textId="2BB65A1F" w:rsidR="00F760FF" w:rsidRPr="00F760FF" w:rsidRDefault="00F760FF" w:rsidP="00F760FF">
            <w:pPr>
              <w:rPr>
                <w:rFonts w:ascii="Sassoon Infant Std" w:hAnsi="Sassoon Infant Std" w:cs="Arial"/>
                <w:color w:val="000000"/>
                <w:sz w:val="16"/>
                <w:szCs w:val="16"/>
              </w:rPr>
            </w:pPr>
            <w:r w:rsidRPr="00F760FF">
              <w:rPr>
                <w:rFonts w:ascii="Sassoon Infant Std" w:hAnsi="Sassoon Infant Std" w:cs="Arial"/>
                <w:color w:val="000000"/>
                <w:sz w:val="16"/>
                <w:szCs w:val="16"/>
              </w:rPr>
              <w:t xml:space="preserve">Build on previous units &amp; focus on: Use semi-colons, colons and dashes to mark the boundary between independent clauses Use hyphens to avoid ambiguity </w:t>
            </w:r>
          </w:p>
        </w:tc>
      </w:tr>
      <w:tr w:rsidR="00F760FF" w:rsidRPr="008442DB" w14:paraId="5518BCAF" w14:textId="77777777" w:rsidTr="004F4FC7">
        <w:trPr>
          <w:trHeight w:val="58"/>
        </w:trPr>
        <w:tc>
          <w:tcPr>
            <w:tcW w:w="10768" w:type="dxa"/>
            <w:gridSpan w:val="6"/>
            <w:shd w:val="clear" w:color="auto" w:fill="FFC000"/>
          </w:tcPr>
          <w:p w14:paraId="25555132" w14:textId="77777777" w:rsidR="00F760FF" w:rsidRPr="00AA13DB" w:rsidRDefault="00F760FF" w:rsidP="004F4FC7">
            <w:pPr>
              <w:jc w:val="center"/>
              <w:rPr>
                <w:rFonts w:ascii="Sassoon Infant Std" w:hAnsi="Sassoon Infant Std" w:cs="Arial"/>
                <w:color w:val="000000"/>
                <w:sz w:val="17"/>
                <w:szCs w:val="17"/>
              </w:rPr>
            </w:pPr>
            <w:r w:rsidRPr="008442DB">
              <w:rPr>
                <w:rFonts w:ascii="Sassoon Infant Std" w:hAnsi="Sassoon Infant Std" w:cs="Arial"/>
                <w:color w:val="000000"/>
                <w:sz w:val="17"/>
                <w:szCs w:val="17"/>
              </w:rPr>
              <w:t>Terminology for Pupils</w:t>
            </w:r>
          </w:p>
        </w:tc>
      </w:tr>
      <w:tr w:rsidR="00F760FF" w:rsidRPr="008442DB" w14:paraId="1FF00DCC" w14:textId="77777777" w:rsidTr="004F4FC7">
        <w:trPr>
          <w:trHeight w:val="58"/>
        </w:trPr>
        <w:tc>
          <w:tcPr>
            <w:tcW w:w="10768" w:type="dxa"/>
            <w:gridSpan w:val="6"/>
            <w:shd w:val="clear" w:color="auto" w:fill="auto"/>
          </w:tcPr>
          <w:p w14:paraId="310B7764" w14:textId="4AF6E27C" w:rsidR="00F760FF" w:rsidRPr="00F760FF" w:rsidRDefault="00F760FF" w:rsidP="004F4FC7">
            <w:pPr>
              <w:jc w:val="center"/>
              <w:rPr>
                <w:rFonts w:ascii="Sassoon Infant Std" w:hAnsi="Sassoon Infant Std" w:cs="Arial"/>
                <w:color w:val="000000"/>
                <w:sz w:val="17"/>
                <w:szCs w:val="17"/>
              </w:rPr>
            </w:pPr>
            <w:r w:rsidRPr="00F760FF">
              <w:rPr>
                <w:rStyle w:val="oypena"/>
                <w:rFonts w:ascii="Sassoon Infant Std" w:hAnsi="Sassoon Infant Std"/>
                <w:color w:val="000000"/>
                <w:sz w:val="17"/>
                <w:szCs w:val="17"/>
              </w:rPr>
              <w:t>subject, object, active, passive, synonym, antonym, ellipsis, hyphen, colon, semi-colon, bullet points</w:t>
            </w:r>
          </w:p>
        </w:tc>
      </w:tr>
    </w:tbl>
    <w:p w14:paraId="34B4588A" w14:textId="77777777" w:rsidR="00F760FF" w:rsidRPr="00EA5141" w:rsidRDefault="00F760FF">
      <w:pPr>
        <w:rPr>
          <w:rFonts w:ascii="Sassoon Infant Std" w:hAnsi="Sassoon Infant Std"/>
          <w:color w:val="0A57A4"/>
        </w:rPr>
      </w:pPr>
    </w:p>
    <w:sectPr w:rsidR="00F760FF" w:rsidRPr="00EA5141" w:rsidSect="006B65C7">
      <w:footerReference w:type="default" r:id="rId7"/>
      <w:pgSz w:w="11906" w:h="16838"/>
      <w:pgMar w:top="720" w:right="720" w:bottom="720" w:left="72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C733E" w14:textId="77777777" w:rsidR="00056506" w:rsidRDefault="00056506" w:rsidP="006B65C7">
      <w:pPr>
        <w:spacing w:after="0" w:line="240" w:lineRule="auto"/>
      </w:pPr>
      <w:r>
        <w:separator/>
      </w:r>
    </w:p>
  </w:endnote>
  <w:endnote w:type="continuationSeparator" w:id="0">
    <w:p w14:paraId="16E6746F" w14:textId="77777777" w:rsidR="00056506" w:rsidRDefault="00056506" w:rsidP="006B6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Std">
    <w:altName w:val="Calibri"/>
    <w:panose1 w:val="020B0604020202020204"/>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6C111" w14:textId="4BF0E06D" w:rsidR="006B65C7" w:rsidRPr="006B65C7" w:rsidRDefault="006B65C7">
    <w:pPr>
      <w:pStyle w:val="Footer"/>
      <w:rPr>
        <w:rFonts w:asciiTheme="majorHAnsi" w:hAnsiTheme="majorHAnsi" w:cstheme="majorHAnsi"/>
        <w:sz w:val="12"/>
        <w:szCs w:val="12"/>
      </w:rPr>
    </w:pPr>
    <w:r w:rsidRPr="006B65C7">
      <w:rPr>
        <w:rStyle w:val="oypena"/>
        <w:rFonts w:asciiTheme="majorHAnsi" w:hAnsiTheme="majorHAnsi" w:cstheme="majorHAnsi"/>
        <w:color w:val="A6A6A6"/>
        <w:sz w:val="12"/>
        <w:szCs w:val="12"/>
      </w:rPr>
      <w:t>Copyright ©Literacy Counts Ltd. You may use this resource freely in your school or setting but it cannot be reproduced, modified or used for commercial purposes without the express permission of Literacy Counts Ltd.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EA5CE" w14:textId="77777777" w:rsidR="00056506" w:rsidRDefault="00056506" w:rsidP="006B65C7">
      <w:pPr>
        <w:spacing w:after="0" w:line="240" w:lineRule="auto"/>
      </w:pPr>
      <w:r>
        <w:separator/>
      </w:r>
    </w:p>
  </w:footnote>
  <w:footnote w:type="continuationSeparator" w:id="0">
    <w:p w14:paraId="754DA409" w14:textId="77777777" w:rsidR="00056506" w:rsidRDefault="00056506" w:rsidP="006B65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313"/>
    <w:rsid w:val="00056506"/>
    <w:rsid w:val="00061166"/>
    <w:rsid w:val="00167CD8"/>
    <w:rsid w:val="001C68F7"/>
    <w:rsid w:val="0020528C"/>
    <w:rsid w:val="00312136"/>
    <w:rsid w:val="00345A72"/>
    <w:rsid w:val="00352331"/>
    <w:rsid w:val="0036198C"/>
    <w:rsid w:val="0036217E"/>
    <w:rsid w:val="0043556C"/>
    <w:rsid w:val="004E3D76"/>
    <w:rsid w:val="004F16D9"/>
    <w:rsid w:val="005B5508"/>
    <w:rsid w:val="00601FBD"/>
    <w:rsid w:val="006B65C7"/>
    <w:rsid w:val="00800687"/>
    <w:rsid w:val="008442DB"/>
    <w:rsid w:val="008D735F"/>
    <w:rsid w:val="00923A6C"/>
    <w:rsid w:val="00AA13DB"/>
    <w:rsid w:val="00B01313"/>
    <w:rsid w:val="00B72F74"/>
    <w:rsid w:val="00C62BBA"/>
    <w:rsid w:val="00C82BEB"/>
    <w:rsid w:val="00C849D3"/>
    <w:rsid w:val="00E34FA1"/>
    <w:rsid w:val="00E5705B"/>
    <w:rsid w:val="00EA5141"/>
    <w:rsid w:val="00F21DEC"/>
    <w:rsid w:val="00F76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5D9A9"/>
  <w15:chartTrackingRefBased/>
  <w15:docId w15:val="{0D28F4A0-8E6E-4353-9B21-2A282B33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313"/>
    <w:pPr>
      <w:widowControl w:val="0"/>
      <w:autoSpaceDE w:val="0"/>
      <w:autoSpaceDN w:val="0"/>
    </w:pPr>
    <w:rPr>
      <w:rFonts w:ascii="Tahoma" w:eastAsia="Tahoma" w:hAnsi="Tahoma" w:cs="Tahoma"/>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B01313"/>
    <w:rPr>
      <w:rFonts w:ascii="Times New Roman" w:eastAsia="Times New Roman" w:hAnsi="Times New Roman" w:cs="Times New Roman"/>
    </w:rPr>
  </w:style>
  <w:style w:type="table" w:styleId="TableGrid">
    <w:name w:val="Table Grid"/>
    <w:basedOn w:val="TableNormal"/>
    <w:uiPriority w:val="39"/>
    <w:rsid w:val="00352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gsua">
    <w:name w:val="cvgsua"/>
    <w:basedOn w:val="Normal"/>
    <w:rsid w:val="0035233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oypena">
    <w:name w:val="oypena"/>
    <w:basedOn w:val="DefaultParagraphFont"/>
    <w:rsid w:val="00352331"/>
  </w:style>
  <w:style w:type="character" w:customStyle="1" w:styleId="ql-cursor">
    <w:name w:val="ql-cursor"/>
    <w:basedOn w:val="DefaultParagraphFont"/>
    <w:rsid w:val="008442DB"/>
  </w:style>
  <w:style w:type="paragraph" w:styleId="Header">
    <w:name w:val="header"/>
    <w:basedOn w:val="Normal"/>
    <w:link w:val="HeaderChar"/>
    <w:uiPriority w:val="99"/>
    <w:unhideWhenUsed/>
    <w:rsid w:val="006B65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5C7"/>
    <w:rPr>
      <w:rFonts w:ascii="Tahoma" w:eastAsia="Tahoma" w:hAnsi="Tahoma" w:cs="Tahoma"/>
      <w:kern w:val="0"/>
      <w:lang w:val="en-US"/>
      <w14:ligatures w14:val="none"/>
    </w:rPr>
  </w:style>
  <w:style w:type="paragraph" w:styleId="Footer">
    <w:name w:val="footer"/>
    <w:basedOn w:val="Normal"/>
    <w:link w:val="FooterChar"/>
    <w:uiPriority w:val="99"/>
    <w:unhideWhenUsed/>
    <w:rsid w:val="006B65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5C7"/>
    <w:rPr>
      <w:rFonts w:ascii="Tahoma" w:eastAsia="Tahoma" w:hAnsi="Tahoma" w:cs="Tahom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37495">
      <w:bodyDiv w:val="1"/>
      <w:marLeft w:val="0"/>
      <w:marRight w:val="0"/>
      <w:marTop w:val="0"/>
      <w:marBottom w:val="0"/>
      <w:divBdr>
        <w:top w:val="none" w:sz="0" w:space="0" w:color="auto"/>
        <w:left w:val="none" w:sz="0" w:space="0" w:color="auto"/>
        <w:bottom w:val="none" w:sz="0" w:space="0" w:color="auto"/>
        <w:right w:val="none" w:sz="0" w:space="0" w:color="auto"/>
      </w:divBdr>
    </w:div>
    <w:div w:id="263927950">
      <w:bodyDiv w:val="1"/>
      <w:marLeft w:val="0"/>
      <w:marRight w:val="0"/>
      <w:marTop w:val="0"/>
      <w:marBottom w:val="0"/>
      <w:divBdr>
        <w:top w:val="none" w:sz="0" w:space="0" w:color="auto"/>
        <w:left w:val="none" w:sz="0" w:space="0" w:color="auto"/>
        <w:bottom w:val="none" w:sz="0" w:space="0" w:color="auto"/>
        <w:right w:val="none" w:sz="0" w:space="0" w:color="auto"/>
      </w:divBdr>
    </w:div>
    <w:div w:id="347102018">
      <w:bodyDiv w:val="1"/>
      <w:marLeft w:val="0"/>
      <w:marRight w:val="0"/>
      <w:marTop w:val="0"/>
      <w:marBottom w:val="0"/>
      <w:divBdr>
        <w:top w:val="none" w:sz="0" w:space="0" w:color="auto"/>
        <w:left w:val="none" w:sz="0" w:space="0" w:color="auto"/>
        <w:bottom w:val="none" w:sz="0" w:space="0" w:color="auto"/>
        <w:right w:val="none" w:sz="0" w:space="0" w:color="auto"/>
      </w:divBdr>
    </w:div>
    <w:div w:id="461193474">
      <w:bodyDiv w:val="1"/>
      <w:marLeft w:val="0"/>
      <w:marRight w:val="0"/>
      <w:marTop w:val="0"/>
      <w:marBottom w:val="0"/>
      <w:divBdr>
        <w:top w:val="none" w:sz="0" w:space="0" w:color="auto"/>
        <w:left w:val="none" w:sz="0" w:space="0" w:color="auto"/>
        <w:bottom w:val="none" w:sz="0" w:space="0" w:color="auto"/>
        <w:right w:val="none" w:sz="0" w:space="0" w:color="auto"/>
      </w:divBdr>
    </w:div>
    <w:div w:id="501548714">
      <w:bodyDiv w:val="1"/>
      <w:marLeft w:val="0"/>
      <w:marRight w:val="0"/>
      <w:marTop w:val="0"/>
      <w:marBottom w:val="0"/>
      <w:divBdr>
        <w:top w:val="none" w:sz="0" w:space="0" w:color="auto"/>
        <w:left w:val="none" w:sz="0" w:space="0" w:color="auto"/>
        <w:bottom w:val="none" w:sz="0" w:space="0" w:color="auto"/>
        <w:right w:val="none" w:sz="0" w:space="0" w:color="auto"/>
      </w:divBdr>
    </w:div>
    <w:div w:id="687951926">
      <w:bodyDiv w:val="1"/>
      <w:marLeft w:val="0"/>
      <w:marRight w:val="0"/>
      <w:marTop w:val="0"/>
      <w:marBottom w:val="0"/>
      <w:divBdr>
        <w:top w:val="none" w:sz="0" w:space="0" w:color="auto"/>
        <w:left w:val="none" w:sz="0" w:space="0" w:color="auto"/>
        <w:bottom w:val="none" w:sz="0" w:space="0" w:color="auto"/>
        <w:right w:val="none" w:sz="0" w:space="0" w:color="auto"/>
      </w:divBdr>
    </w:div>
    <w:div w:id="1347904524">
      <w:bodyDiv w:val="1"/>
      <w:marLeft w:val="0"/>
      <w:marRight w:val="0"/>
      <w:marTop w:val="0"/>
      <w:marBottom w:val="0"/>
      <w:divBdr>
        <w:top w:val="none" w:sz="0" w:space="0" w:color="auto"/>
        <w:left w:val="none" w:sz="0" w:space="0" w:color="auto"/>
        <w:bottom w:val="none" w:sz="0" w:space="0" w:color="auto"/>
        <w:right w:val="none" w:sz="0" w:space="0" w:color="auto"/>
      </w:divBdr>
    </w:div>
    <w:div w:id="1765372452">
      <w:bodyDiv w:val="1"/>
      <w:marLeft w:val="0"/>
      <w:marRight w:val="0"/>
      <w:marTop w:val="0"/>
      <w:marBottom w:val="0"/>
      <w:divBdr>
        <w:top w:val="none" w:sz="0" w:space="0" w:color="auto"/>
        <w:left w:val="none" w:sz="0" w:space="0" w:color="auto"/>
        <w:bottom w:val="none" w:sz="0" w:space="0" w:color="auto"/>
        <w:right w:val="none" w:sz="0" w:space="0" w:color="auto"/>
      </w:divBdr>
    </w:div>
    <w:div w:id="209619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13019-AD98-6048-A4F7-B849288BA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4382</Words>
  <Characters>24982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Inns</dc:creator>
  <cp:keywords/>
  <dc:description/>
  <cp:lastModifiedBy>anna parry</cp:lastModifiedBy>
  <cp:revision>2</cp:revision>
  <dcterms:created xsi:type="dcterms:W3CDTF">2024-10-16T13:26:00Z</dcterms:created>
  <dcterms:modified xsi:type="dcterms:W3CDTF">2024-10-16T13:26:00Z</dcterms:modified>
</cp:coreProperties>
</file>